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7F91E" w14:textId="0B432054" w:rsidR="00B85EEC" w:rsidRDefault="00F34628" w:rsidP="00E66FF8">
      <w:pPr>
        <w:pStyle w:val="BodyText"/>
        <w:ind w:left="107"/>
        <w:rPr>
          <w:rFonts w:ascii="Times New Roman"/>
          <w:sz w:val="20"/>
        </w:rPr>
      </w:pPr>
      <w:r>
        <w:rPr>
          <w:rFonts w:ascii="Times New Roman"/>
          <w:noProof/>
          <w:sz w:val="20"/>
        </w:rPr>
        <w:drawing>
          <wp:inline distT="0" distB="0" distL="0" distR="0" wp14:anchorId="0DF42461" wp14:editId="0415BEEE">
            <wp:extent cx="2651085" cy="5762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651085" cy="576262"/>
                    </a:xfrm>
                    <a:prstGeom prst="rect">
                      <a:avLst/>
                    </a:prstGeom>
                  </pic:spPr>
                </pic:pic>
              </a:graphicData>
            </a:graphic>
          </wp:inline>
        </w:drawing>
      </w:r>
    </w:p>
    <w:p w14:paraId="7B557214" w14:textId="77777777" w:rsidR="00B85EEC" w:rsidRDefault="00B85EEC" w:rsidP="00B85EEC">
      <w:pPr>
        <w:spacing w:line="192" w:lineRule="exact"/>
        <w:ind w:left="1224"/>
        <w:rPr>
          <w:sz w:val="16"/>
        </w:rPr>
      </w:pPr>
      <w:r>
        <w:rPr>
          <w:sz w:val="16"/>
        </w:rPr>
        <w:t>282 Champions Way</w:t>
      </w:r>
    </w:p>
    <w:p w14:paraId="18066786" w14:textId="77777777" w:rsidR="00B85EEC" w:rsidRDefault="00B85EEC" w:rsidP="00B85EEC">
      <w:pPr>
        <w:spacing w:line="195" w:lineRule="exact"/>
        <w:ind w:left="1224"/>
        <w:rPr>
          <w:sz w:val="16"/>
        </w:rPr>
      </w:pPr>
      <w:r>
        <w:rPr>
          <w:sz w:val="16"/>
        </w:rPr>
        <w:t>PO Box 3062410</w:t>
      </w:r>
    </w:p>
    <w:p w14:paraId="48BE35B4" w14:textId="77777777" w:rsidR="00B85EEC" w:rsidRDefault="00B85EEC" w:rsidP="00B85EEC">
      <w:pPr>
        <w:spacing w:before="1" w:line="185" w:lineRule="exact"/>
        <w:ind w:left="1223"/>
        <w:rPr>
          <w:sz w:val="16"/>
        </w:rPr>
      </w:pPr>
      <w:r>
        <w:rPr>
          <w:sz w:val="16"/>
        </w:rPr>
        <w:t>Tallahassee, FL 32306-2410</w:t>
      </w:r>
    </w:p>
    <w:p w14:paraId="441F12CE" w14:textId="5C5C0705" w:rsidR="00B85EEC" w:rsidRDefault="00B85EEC" w:rsidP="00B85EEC">
      <w:pPr>
        <w:spacing w:before="1" w:line="185" w:lineRule="exact"/>
        <w:ind w:left="1223"/>
        <w:rPr>
          <w:sz w:val="16"/>
        </w:rPr>
      </w:pPr>
      <w:r>
        <w:rPr>
          <w:sz w:val="16"/>
        </w:rPr>
        <w:t>Phone: (850)644-6034</w:t>
      </w:r>
    </w:p>
    <w:p w14:paraId="51862AB9" w14:textId="7979A596" w:rsidR="00B85EEC" w:rsidRDefault="00B85EEC" w:rsidP="00B85EEC">
      <w:pPr>
        <w:spacing w:before="1" w:line="185" w:lineRule="exact"/>
        <w:ind w:left="1223"/>
        <w:rPr>
          <w:sz w:val="16"/>
        </w:rPr>
      </w:pPr>
      <w:r>
        <w:rPr>
          <w:sz w:val="16"/>
        </w:rPr>
        <w:t>Fax: (850) 644-4670</w:t>
      </w:r>
    </w:p>
    <w:p w14:paraId="5ED0C653" w14:textId="7D71F0DD" w:rsidR="005B276D" w:rsidRPr="00695EC7" w:rsidRDefault="00EE4455" w:rsidP="00E66FF8">
      <w:pPr>
        <w:tabs>
          <w:tab w:val="left" w:pos="5450"/>
        </w:tabs>
        <w:spacing w:line="429" w:lineRule="exact"/>
        <w:ind w:left="540"/>
        <w:jc w:val="center"/>
        <w:rPr>
          <w:position w:val="-1"/>
          <w:sz w:val="16"/>
        </w:rPr>
      </w:pPr>
      <w:r>
        <w:rPr>
          <w:b/>
          <w:sz w:val="36"/>
        </w:rPr>
        <w:t>Courtesy Appointment(s)</w:t>
      </w:r>
      <w:r w:rsidR="00F34628">
        <w:rPr>
          <w:b/>
          <w:sz w:val="36"/>
        </w:rPr>
        <w:t xml:space="preserve"> –</w:t>
      </w:r>
      <w:r w:rsidR="00F34628">
        <w:rPr>
          <w:b/>
          <w:spacing w:val="-3"/>
          <w:sz w:val="36"/>
        </w:rPr>
        <w:t xml:space="preserve"> </w:t>
      </w:r>
      <w:r w:rsidR="00F34628">
        <w:rPr>
          <w:b/>
          <w:sz w:val="36"/>
        </w:rPr>
        <w:t>FAQs</w:t>
      </w:r>
    </w:p>
    <w:p w14:paraId="0A554675" w14:textId="44B24306" w:rsidR="005B276D" w:rsidRDefault="005B276D">
      <w:pPr>
        <w:pStyle w:val="BodyText"/>
        <w:spacing w:before="4"/>
        <w:rPr>
          <w:b/>
          <w:sz w:val="15"/>
        </w:rPr>
      </w:pPr>
    </w:p>
    <w:p w14:paraId="17202C1C" w14:textId="7EA83146" w:rsidR="00B41128" w:rsidRDefault="00E66FF8" w:rsidP="00E66FF8">
      <w:pPr>
        <w:pStyle w:val="Heading1"/>
        <w:ind w:left="540" w:right="120" w:hanging="180"/>
      </w:pPr>
      <w:r>
        <w:t xml:space="preserve">Q: </w:t>
      </w:r>
      <w:r>
        <w:tab/>
      </w:r>
      <w:r w:rsidR="00B41128">
        <w:t>Where can I find courtesy appointment information?</w:t>
      </w:r>
    </w:p>
    <w:p w14:paraId="4848FB93" w14:textId="05A7CC28" w:rsidR="00B41128" w:rsidRDefault="00B41128" w:rsidP="00E66FF8">
      <w:pPr>
        <w:pStyle w:val="BodyText"/>
        <w:ind w:left="720" w:right="120" w:hanging="360"/>
      </w:pPr>
      <w:r>
        <w:t xml:space="preserve">A: </w:t>
      </w:r>
      <w:r>
        <w:tab/>
        <w:t xml:space="preserve">Navigate to </w:t>
      </w:r>
      <w:r w:rsidR="00FA2908">
        <w:t>FSU’s Human Resources</w:t>
      </w:r>
      <w:r>
        <w:t xml:space="preserve"> </w:t>
      </w:r>
      <w:hyperlink r:id="rId11" w:history="1">
        <w:r w:rsidR="009126DD">
          <w:rPr>
            <w:rStyle w:val="Hyperlink"/>
          </w:rPr>
          <w:t>website</w:t>
        </w:r>
      </w:hyperlink>
      <w:r w:rsidR="003F2E6C">
        <w:t xml:space="preserve">, select the </w:t>
      </w:r>
      <w:r w:rsidRPr="003F2E6C">
        <w:rPr>
          <w:i/>
          <w:iCs/>
        </w:rPr>
        <w:t>Sections</w:t>
      </w:r>
      <w:r w:rsidR="003F2E6C">
        <w:t xml:space="preserve"> drop down menu, and choose </w:t>
      </w:r>
      <w:r w:rsidRPr="003F2E6C">
        <w:rPr>
          <w:i/>
          <w:iCs/>
        </w:rPr>
        <w:t>Employee Data Management</w:t>
      </w:r>
      <w:r w:rsidR="003F2E6C">
        <w:t xml:space="preserve">. On the Employee Data Management webpage, scroll down to the options at the bottom of the page and click the </w:t>
      </w:r>
      <w:r w:rsidR="003F2E6C" w:rsidRPr="003F2E6C">
        <w:rPr>
          <w:i/>
          <w:iCs/>
        </w:rPr>
        <w:t>Courtesy Appointments</w:t>
      </w:r>
      <w:r w:rsidR="003F2E6C">
        <w:t xml:space="preserve"> button. </w:t>
      </w:r>
    </w:p>
    <w:p w14:paraId="35DCCAAF" w14:textId="7CD3187B" w:rsidR="00B41128" w:rsidRDefault="00B41128" w:rsidP="00E66FF8">
      <w:pPr>
        <w:pStyle w:val="BodyText"/>
        <w:ind w:left="540" w:hanging="180"/>
        <w:rPr>
          <w:b/>
          <w:sz w:val="15"/>
        </w:rPr>
      </w:pPr>
    </w:p>
    <w:p w14:paraId="047CA3FD" w14:textId="7175D280" w:rsidR="005B276D" w:rsidRDefault="00F34628" w:rsidP="00E66FF8">
      <w:pPr>
        <w:pStyle w:val="Heading1"/>
        <w:ind w:left="540" w:right="120" w:hanging="180"/>
      </w:pPr>
      <w:r>
        <w:t xml:space="preserve">Q:   </w:t>
      </w:r>
      <w:r w:rsidR="002E5283">
        <w:t>How do I hire a courtesy appointment?</w:t>
      </w:r>
    </w:p>
    <w:p w14:paraId="3CABDE34" w14:textId="4CB72391" w:rsidR="005B276D" w:rsidRDefault="00F34628" w:rsidP="00E66FF8">
      <w:pPr>
        <w:pStyle w:val="BodyText"/>
        <w:ind w:left="720" w:right="120" w:hanging="360"/>
      </w:pPr>
      <w:r>
        <w:t xml:space="preserve">A: </w:t>
      </w:r>
      <w:r w:rsidR="00F10C98">
        <w:tab/>
      </w:r>
      <w:r w:rsidR="002E5283">
        <w:t>All courtesy appointments go through the courtesy onboarding process. Courtesy appointments are submitted through the courtesy express process and then launched a</w:t>
      </w:r>
      <w:r w:rsidR="00F005AF">
        <w:t>s a</w:t>
      </w:r>
      <w:r w:rsidR="002E5283">
        <w:t xml:space="preserve"> Smart Onboarding Invitation. </w:t>
      </w:r>
      <w:r w:rsidR="00C53156">
        <w:t>A job aid for the process can be found</w:t>
      </w:r>
      <w:r w:rsidR="002E5283">
        <w:t xml:space="preserve"> </w:t>
      </w:r>
      <w:hyperlink r:id="rId12" w:history="1">
        <w:r w:rsidR="002E5283" w:rsidRPr="002E5283">
          <w:rPr>
            <w:rStyle w:val="Hyperlink"/>
          </w:rPr>
          <w:t>here</w:t>
        </w:r>
      </w:hyperlink>
      <w:r w:rsidR="002E5283">
        <w:t xml:space="preserve">. </w:t>
      </w:r>
    </w:p>
    <w:p w14:paraId="7A680454" w14:textId="77777777" w:rsidR="00E66FF8" w:rsidRDefault="00E66FF8" w:rsidP="00E66FF8">
      <w:pPr>
        <w:pStyle w:val="BodyText"/>
        <w:ind w:left="540" w:hanging="180"/>
        <w:rPr>
          <w:b/>
          <w:sz w:val="15"/>
        </w:rPr>
      </w:pPr>
    </w:p>
    <w:p w14:paraId="27709548" w14:textId="3B02F2A2" w:rsidR="005B276D" w:rsidRDefault="00F34628" w:rsidP="00E66FF8">
      <w:pPr>
        <w:pStyle w:val="Heading1"/>
        <w:ind w:left="540" w:right="120" w:hanging="180"/>
      </w:pPr>
      <w:r>
        <w:t xml:space="preserve">Q:   </w:t>
      </w:r>
      <w:r w:rsidR="002E5283">
        <w:t xml:space="preserve">Can I </w:t>
      </w:r>
      <w:r w:rsidR="00C53156">
        <w:t>use</w:t>
      </w:r>
      <w:r w:rsidR="002E5283">
        <w:t xml:space="preserve"> the courtesy appointment forms when </w:t>
      </w:r>
      <w:r w:rsidR="008374BE">
        <w:t>hiring</w:t>
      </w:r>
      <w:r w:rsidR="002E5283">
        <w:t xml:space="preserve"> a new courtesy appointment? </w:t>
      </w:r>
    </w:p>
    <w:p w14:paraId="251BC419" w14:textId="24C5CA16" w:rsidR="005B276D" w:rsidRDefault="00F34628" w:rsidP="00E66FF8">
      <w:pPr>
        <w:pStyle w:val="BodyText"/>
        <w:ind w:left="720" w:right="120" w:hanging="360"/>
      </w:pPr>
      <w:r>
        <w:t xml:space="preserve">A: </w:t>
      </w:r>
      <w:r w:rsidR="00F10C98">
        <w:tab/>
      </w:r>
      <w:r w:rsidR="00B41128">
        <w:t>No, a</w:t>
      </w:r>
      <w:r w:rsidR="002E5283">
        <w:t xml:space="preserve">ll courtesy appointments should be routed through the onboarding process. The courtesy appointment forms should only be utilized with prior authorization from the EDM Special </w:t>
      </w:r>
      <w:r w:rsidR="00B41128">
        <w:t xml:space="preserve">Projects </w:t>
      </w:r>
      <w:r w:rsidR="002E5283">
        <w:t xml:space="preserve">team. All requests for </w:t>
      </w:r>
      <w:bookmarkStart w:id="0" w:name="_GoBack"/>
      <w:bookmarkEnd w:id="0"/>
      <w:r w:rsidR="002E5283">
        <w:t xml:space="preserve">paper submissions should be sent to </w:t>
      </w:r>
      <w:hyperlink r:id="rId13" w:history="1">
        <w:r w:rsidR="002E5283" w:rsidRPr="00026D6F">
          <w:rPr>
            <w:rStyle w:val="Hyperlink"/>
          </w:rPr>
          <w:t>HR-CourtesyDocs@fsu.edu</w:t>
        </w:r>
      </w:hyperlink>
      <w:r w:rsidR="002E5283">
        <w:t xml:space="preserve">. </w:t>
      </w:r>
    </w:p>
    <w:p w14:paraId="037B0ACC" w14:textId="77777777" w:rsidR="00E66FF8" w:rsidRDefault="00E66FF8" w:rsidP="00E66FF8">
      <w:pPr>
        <w:pStyle w:val="BodyText"/>
        <w:ind w:left="540" w:hanging="180"/>
        <w:rPr>
          <w:b/>
          <w:sz w:val="15"/>
        </w:rPr>
      </w:pPr>
    </w:p>
    <w:p w14:paraId="43068567" w14:textId="511900E1" w:rsidR="005B276D" w:rsidRDefault="00F34628" w:rsidP="00E66FF8">
      <w:pPr>
        <w:pStyle w:val="Heading1"/>
        <w:ind w:left="540" w:right="120" w:hanging="180"/>
      </w:pPr>
      <w:r>
        <w:t xml:space="preserve">Q:   </w:t>
      </w:r>
      <w:r w:rsidR="002E5283">
        <w:t xml:space="preserve">What job code should I use for my department’s new courtesy appointment? </w:t>
      </w:r>
    </w:p>
    <w:p w14:paraId="6C388A25" w14:textId="2A7CBC21" w:rsidR="005B276D" w:rsidRDefault="00F34628" w:rsidP="00E66FF8">
      <w:pPr>
        <w:pStyle w:val="BodyText"/>
        <w:ind w:left="540" w:right="120" w:hanging="180"/>
      </w:pPr>
      <w:r>
        <w:t xml:space="preserve">A: </w:t>
      </w:r>
      <w:r w:rsidR="00F10C98">
        <w:tab/>
      </w:r>
      <w:r w:rsidR="002E5283">
        <w:t xml:space="preserve">A comprehensive list of courtesy job codes can be found </w:t>
      </w:r>
      <w:hyperlink r:id="rId14" w:history="1">
        <w:r w:rsidR="002E5283" w:rsidRPr="002E5283">
          <w:rPr>
            <w:rStyle w:val="Hyperlink"/>
          </w:rPr>
          <w:t>here</w:t>
        </w:r>
      </w:hyperlink>
      <w:r w:rsidR="002E5283">
        <w:t xml:space="preserve">. </w:t>
      </w:r>
    </w:p>
    <w:p w14:paraId="2259E663" w14:textId="77777777" w:rsidR="00E66FF8" w:rsidRDefault="00E66FF8" w:rsidP="00E66FF8">
      <w:pPr>
        <w:pStyle w:val="BodyText"/>
        <w:ind w:left="540" w:hanging="180"/>
        <w:rPr>
          <w:b/>
          <w:sz w:val="15"/>
        </w:rPr>
      </w:pPr>
    </w:p>
    <w:p w14:paraId="5C437646" w14:textId="5C3D9B35" w:rsidR="005B276D" w:rsidRDefault="00F34628" w:rsidP="00E66FF8">
      <w:pPr>
        <w:pStyle w:val="Heading1"/>
        <w:spacing w:line="266" w:lineRule="exact"/>
        <w:ind w:left="540" w:right="120" w:hanging="180"/>
      </w:pPr>
      <w:r>
        <w:t xml:space="preserve">Q: </w:t>
      </w:r>
      <w:r w:rsidR="00F10C98">
        <w:tab/>
      </w:r>
      <w:r w:rsidR="002E5283">
        <w:t>What is the difference between the YT00 job code and the H000 job code?</w:t>
      </w:r>
    </w:p>
    <w:p w14:paraId="231D532B" w14:textId="0A102ED5" w:rsidR="005B276D" w:rsidRDefault="00F34628" w:rsidP="00E66FF8">
      <w:pPr>
        <w:pStyle w:val="BodyText"/>
        <w:ind w:left="720" w:right="120" w:hanging="360"/>
        <w:jc w:val="both"/>
      </w:pPr>
      <w:r>
        <w:t xml:space="preserve">A: </w:t>
      </w:r>
      <w:r w:rsidR="00F10C98">
        <w:tab/>
      </w:r>
      <w:r w:rsidR="002E5283">
        <w:t>Job codes YT00 and H0000 are both generic courtesy appointment job codes</w:t>
      </w:r>
      <w:r w:rsidR="008374BE">
        <w:t>. However,</w:t>
      </w:r>
      <w:r w:rsidR="002E5283">
        <w:t xml:space="preserve"> H0000 is specifically for faculty level appointments, and YT00 job codes are for all other generic courtesy appointments. </w:t>
      </w:r>
    </w:p>
    <w:p w14:paraId="6DE8393B" w14:textId="77777777" w:rsidR="00E66FF8" w:rsidRDefault="00E66FF8" w:rsidP="00E66FF8">
      <w:pPr>
        <w:pStyle w:val="BodyText"/>
        <w:ind w:left="540" w:hanging="180"/>
        <w:rPr>
          <w:b/>
          <w:sz w:val="15"/>
        </w:rPr>
      </w:pPr>
    </w:p>
    <w:p w14:paraId="6F515B6C" w14:textId="6E0789CD" w:rsidR="005B276D" w:rsidRDefault="00F34628" w:rsidP="00E66FF8">
      <w:pPr>
        <w:pStyle w:val="Heading1"/>
        <w:spacing w:line="268" w:lineRule="exact"/>
        <w:ind w:left="540" w:right="120" w:hanging="180"/>
      </w:pPr>
      <w:r>
        <w:t xml:space="preserve">Q:   </w:t>
      </w:r>
      <w:r w:rsidR="002E5283">
        <w:t xml:space="preserve">What should I </w:t>
      </w:r>
      <w:r w:rsidR="005D535F">
        <w:t xml:space="preserve">put </w:t>
      </w:r>
      <w:r w:rsidR="00B41128">
        <w:t xml:space="preserve">in </w:t>
      </w:r>
      <w:r w:rsidR="002E5283">
        <w:t xml:space="preserve">the job offer’s “weekly standard hour” field? </w:t>
      </w:r>
    </w:p>
    <w:p w14:paraId="5E2FC271" w14:textId="27EB79AA" w:rsidR="005B276D" w:rsidRDefault="00F34628" w:rsidP="00E66FF8">
      <w:pPr>
        <w:pStyle w:val="BodyText"/>
        <w:ind w:left="720" w:right="120" w:hanging="360"/>
        <w:rPr>
          <w:i/>
        </w:rPr>
      </w:pPr>
      <w:r>
        <w:t xml:space="preserve">A: </w:t>
      </w:r>
      <w:r w:rsidR="00F10C98">
        <w:tab/>
      </w:r>
      <w:r w:rsidR="002E5283">
        <w:t xml:space="preserve">All courtesy appointments should have a 0.01 weekly standard hour </w:t>
      </w:r>
      <w:r w:rsidR="002E5283" w:rsidRPr="002E5283">
        <w:rPr>
          <w:i/>
          <w:iCs/>
        </w:rPr>
        <w:t>unless</w:t>
      </w:r>
      <w:r w:rsidR="002E5283">
        <w:t xml:space="preserve"> they are the instructor of record for a course or need their actual weekly hours recorded for reporting reasons</w:t>
      </w:r>
      <w:r w:rsidR="009126DD">
        <w:t>.</w:t>
      </w:r>
      <w:r w:rsidR="002E5283">
        <w:t xml:space="preserve"> </w:t>
      </w:r>
      <w:r w:rsidR="009126DD">
        <w:t xml:space="preserve">These </w:t>
      </w:r>
      <w:r w:rsidR="002E5283">
        <w:t xml:space="preserve">reasons include internships in which students need to report their hours for course credit, or an individual working with grant funding that requires hourly reporting. </w:t>
      </w:r>
    </w:p>
    <w:p w14:paraId="00E88167" w14:textId="77777777" w:rsidR="00E66FF8" w:rsidRDefault="00E66FF8" w:rsidP="00E66FF8">
      <w:pPr>
        <w:pStyle w:val="BodyText"/>
        <w:ind w:left="540" w:hanging="180"/>
        <w:rPr>
          <w:b/>
          <w:sz w:val="15"/>
        </w:rPr>
      </w:pPr>
    </w:p>
    <w:p w14:paraId="569A9449" w14:textId="26BFD0C9" w:rsidR="005B276D" w:rsidRDefault="00F34628" w:rsidP="00E66FF8">
      <w:pPr>
        <w:pStyle w:val="Heading1"/>
        <w:ind w:left="540" w:right="120" w:hanging="180"/>
      </w:pPr>
      <w:r>
        <w:t xml:space="preserve">Q:  </w:t>
      </w:r>
      <w:r w:rsidR="009F3244">
        <w:tab/>
      </w:r>
      <w:r w:rsidR="002E5283">
        <w:t xml:space="preserve">Do Unpaid Visiting Scholars have to go through the courtesy onboarding process? </w:t>
      </w:r>
    </w:p>
    <w:p w14:paraId="2E04E9A7" w14:textId="0FA72443" w:rsidR="002E5283" w:rsidRDefault="00F34628" w:rsidP="00E66FF8">
      <w:pPr>
        <w:pStyle w:val="BodyText"/>
        <w:ind w:left="720" w:right="120" w:hanging="360"/>
      </w:pPr>
      <w:r>
        <w:t xml:space="preserve">A: </w:t>
      </w:r>
      <w:r w:rsidR="00F10C98">
        <w:tab/>
      </w:r>
      <w:r w:rsidR="002E5283">
        <w:t xml:space="preserve">Yes! Anyone in need of a courtesy affiliation, including Unpaid Visiting Scholars, </w:t>
      </w:r>
      <w:r w:rsidR="009126DD">
        <w:t xml:space="preserve">is </w:t>
      </w:r>
      <w:r w:rsidR="002E5283">
        <w:t xml:space="preserve">required to go through the courtesy onboarding.  </w:t>
      </w:r>
    </w:p>
    <w:p w14:paraId="72B8EE5C" w14:textId="77777777" w:rsidR="00E66FF8" w:rsidRDefault="00E66FF8" w:rsidP="00E66FF8">
      <w:pPr>
        <w:pStyle w:val="BodyText"/>
        <w:ind w:left="540" w:hanging="180"/>
        <w:rPr>
          <w:b/>
          <w:sz w:val="15"/>
        </w:rPr>
      </w:pPr>
    </w:p>
    <w:p w14:paraId="47DA8721" w14:textId="27B96EB6" w:rsidR="002E5283" w:rsidRDefault="002E5283" w:rsidP="00E66FF8">
      <w:pPr>
        <w:pStyle w:val="Heading1"/>
        <w:ind w:left="540" w:right="120" w:hanging="180"/>
      </w:pPr>
      <w:r>
        <w:t xml:space="preserve">Q:  </w:t>
      </w:r>
      <w:r w:rsidR="009F3244">
        <w:tab/>
      </w:r>
      <w:r>
        <w:t xml:space="preserve">How do I know </w:t>
      </w:r>
      <w:r w:rsidR="00B41128">
        <w:t xml:space="preserve">when </w:t>
      </w:r>
      <w:r>
        <w:t xml:space="preserve">someone needs to go through the Unpaid Visiting Scholar process?  </w:t>
      </w:r>
    </w:p>
    <w:p w14:paraId="257EC8BE" w14:textId="086A1551" w:rsidR="002E5283" w:rsidRDefault="002E5283" w:rsidP="00E66FF8">
      <w:pPr>
        <w:pStyle w:val="BodyText"/>
        <w:ind w:left="720" w:right="120" w:hanging="360"/>
      </w:pPr>
      <w:r>
        <w:t xml:space="preserve">A: </w:t>
      </w:r>
      <w:r w:rsidR="00E66FF8">
        <w:tab/>
      </w:r>
      <w:r>
        <w:t>Any researcher, domestic or international, who is coming to FSU’s campus for more than 14 consecutive days has to go through the Unpaid Visiting Scholar Process.</w:t>
      </w:r>
      <w:r w:rsidR="00F005AF">
        <w:t xml:space="preserve"> These individuals typically have an association with another institution, are coming from an international country, are working on research projects</w:t>
      </w:r>
      <w:r w:rsidR="00C53156">
        <w:t>,</w:t>
      </w:r>
      <w:r w:rsidR="00F005AF">
        <w:t xml:space="preserve"> and are not local to Tallahassee. </w:t>
      </w:r>
    </w:p>
    <w:p w14:paraId="3B9D2421" w14:textId="77777777" w:rsidR="00E66FF8" w:rsidRDefault="00E66FF8" w:rsidP="00E66FF8">
      <w:pPr>
        <w:pStyle w:val="BodyText"/>
        <w:ind w:left="540" w:hanging="180"/>
        <w:rPr>
          <w:b/>
          <w:sz w:val="15"/>
        </w:rPr>
      </w:pPr>
    </w:p>
    <w:p w14:paraId="7B79BF05" w14:textId="0FD8FEBB" w:rsidR="00F005AF" w:rsidRDefault="00F005AF" w:rsidP="00E66FF8">
      <w:pPr>
        <w:pStyle w:val="Heading1"/>
        <w:ind w:left="720" w:right="120" w:hanging="360"/>
      </w:pPr>
      <w:r>
        <w:t xml:space="preserve">Q:  </w:t>
      </w:r>
      <w:r w:rsidR="009F3244">
        <w:tab/>
      </w:r>
      <w:r>
        <w:t>When submitting the job offer for Unpaid Visiting Scholars, how do I notify HR that this appointment required Unpaid Visiting Scholar Review</w:t>
      </w:r>
      <w:r w:rsidR="00C53156">
        <w:t>?</w:t>
      </w:r>
    </w:p>
    <w:p w14:paraId="08A22B90" w14:textId="1B085920" w:rsidR="00F005AF" w:rsidRDefault="00F005AF" w:rsidP="00E66FF8">
      <w:pPr>
        <w:pStyle w:val="BodyText"/>
        <w:ind w:left="720" w:right="120" w:hanging="360"/>
      </w:pPr>
      <w:r>
        <w:t xml:space="preserve">A: </w:t>
      </w:r>
      <w:r>
        <w:tab/>
        <w:t>When submitting the job offer, please note that the individual is an Unpaid Visiting Scholar in the comments, update the EMPL Class to “</w:t>
      </w:r>
      <w:proofErr w:type="spellStart"/>
      <w:r>
        <w:t>Vstg</w:t>
      </w:r>
      <w:proofErr w:type="spellEnd"/>
      <w:r>
        <w:t xml:space="preserve"> </w:t>
      </w:r>
      <w:proofErr w:type="spellStart"/>
      <w:r>
        <w:t>Schlr</w:t>
      </w:r>
      <w:proofErr w:type="spellEnd"/>
      <w:r>
        <w:t xml:space="preserve">,” and attach the approved “Request to Invite” document in the job offer. </w:t>
      </w:r>
    </w:p>
    <w:p w14:paraId="167FC9CD" w14:textId="64FA376E" w:rsidR="00F84373" w:rsidRDefault="00F84373">
      <w:pPr>
        <w:rPr>
          <w:b/>
          <w:sz w:val="15"/>
        </w:rPr>
      </w:pPr>
      <w:r>
        <w:rPr>
          <w:b/>
          <w:sz w:val="15"/>
        </w:rPr>
        <w:br w:type="page"/>
      </w:r>
    </w:p>
    <w:p w14:paraId="6E2D634E" w14:textId="77777777" w:rsidR="00E66FF8" w:rsidRDefault="00E66FF8" w:rsidP="00E66FF8">
      <w:pPr>
        <w:pStyle w:val="BodyText"/>
        <w:ind w:left="540" w:hanging="180"/>
        <w:rPr>
          <w:b/>
          <w:sz w:val="15"/>
        </w:rPr>
      </w:pPr>
    </w:p>
    <w:p w14:paraId="496502CD" w14:textId="12B111C5" w:rsidR="00E12853" w:rsidRDefault="00E12853" w:rsidP="00E66FF8">
      <w:pPr>
        <w:pStyle w:val="Heading1"/>
        <w:ind w:left="720" w:right="120" w:hanging="360"/>
      </w:pPr>
      <w:r>
        <w:t xml:space="preserve">Q:  </w:t>
      </w:r>
      <w:r w:rsidR="009F3244">
        <w:tab/>
      </w:r>
      <w:r>
        <w:t xml:space="preserve">What Supplemental Documents are required for my courtesy appointment?   </w:t>
      </w:r>
    </w:p>
    <w:p w14:paraId="29FEA360" w14:textId="17B03C40" w:rsidR="00E12853" w:rsidRPr="00E12853" w:rsidRDefault="00E12853" w:rsidP="00E66FF8">
      <w:pPr>
        <w:pStyle w:val="Heading1"/>
        <w:ind w:left="720" w:right="120" w:hanging="360"/>
        <w:rPr>
          <w:b w:val="0"/>
          <w:bCs w:val="0"/>
        </w:rPr>
      </w:pPr>
      <w:r w:rsidRPr="00E12853">
        <w:rPr>
          <w:b w:val="0"/>
          <w:bCs w:val="0"/>
        </w:rPr>
        <w:t xml:space="preserve">A: </w:t>
      </w:r>
      <w:r w:rsidRPr="00E12853">
        <w:rPr>
          <w:b w:val="0"/>
          <w:bCs w:val="0"/>
        </w:rPr>
        <w:tab/>
      </w:r>
      <w:r>
        <w:rPr>
          <w:b w:val="0"/>
          <w:bCs w:val="0"/>
        </w:rPr>
        <w:t xml:space="preserve">Supplemental documents for Courtesy Appointments differ based on responsibilities. Please refer to the Courtesy Supplemental Document list on the </w:t>
      </w:r>
      <w:hyperlink r:id="rId15" w:history="1">
        <w:r w:rsidR="009126DD">
          <w:rPr>
            <w:rStyle w:val="Hyperlink"/>
            <w:b w:val="0"/>
            <w:bCs w:val="0"/>
          </w:rPr>
          <w:t>Courtesy website</w:t>
        </w:r>
      </w:hyperlink>
      <w:r>
        <w:rPr>
          <w:b w:val="0"/>
          <w:bCs w:val="0"/>
        </w:rPr>
        <w:t xml:space="preserve"> for more information. </w:t>
      </w:r>
    </w:p>
    <w:p w14:paraId="1F10892B" w14:textId="77777777" w:rsidR="008374BE" w:rsidRDefault="008374BE" w:rsidP="00E66FF8">
      <w:pPr>
        <w:pStyle w:val="Heading1"/>
        <w:ind w:left="720" w:right="120" w:hanging="360"/>
      </w:pPr>
    </w:p>
    <w:p w14:paraId="448234D8" w14:textId="2E037122" w:rsidR="00E12853" w:rsidRDefault="00E12853" w:rsidP="00E66FF8">
      <w:pPr>
        <w:pStyle w:val="Heading1"/>
        <w:ind w:left="720" w:right="120" w:hanging="360"/>
      </w:pPr>
      <w:r>
        <w:t xml:space="preserve">Q:  </w:t>
      </w:r>
      <w:r w:rsidR="009F3244">
        <w:tab/>
      </w:r>
      <w:r>
        <w:t xml:space="preserve">My department’s courtesy appointment does not require supplemental documents. Is there anything I need to do in the </w:t>
      </w:r>
      <w:r w:rsidR="00695EC7">
        <w:t>Onboarding</w:t>
      </w:r>
      <w:r w:rsidR="00B41128">
        <w:t xml:space="preserve"> </w:t>
      </w:r>
      <w:r>
        <w:t xml:space="preserve">Supplemental Document Step? </w:t>
      </w:r>
    </w:p>
    <w:p w14:paraId="523216EA" w14:textId="5F041CA5" w:rsidR="00E12853" w:rsidRDefault="00E12853" w:rsidP="00E66FF8">
      <w:pPr>
        <w:pStyle w:val="Heading1"/>
        <w:ind w:left="720" w:right="120" w:hanging="360"/>
        <w:rPr>
          <w:b w:val="0"/>
          <w:bCs w:val="0"/>
        </w:rPr>
      </w:pPr>
      <w:r w:rsidRPr="00E12853">
        <w:rPr>
          <w:b w:val="0"/>
          <w:bCs w:val="0"/>
        </w:rPr>
        <w:t xml:space="preserve">A: </w:t>
      </w:r>
      <w:r w:rsidRPr="00E12853">
        <w:rPr>
          <w:b w:val="0"/>
          <w:bCs w:val="0"/>
        </w:rPr>
        <w:tab/>
      </w:r>
      <w:r>
        <w:rPr>
          <w:b w:val="0"/>
          <w:bCs w:val="0"/>
        </w:rPr>
        <w:t xml:space="preserve">Yes! You will still need to submit the Department Supplemental Document step, even if you do not need to upload any documents. Go into the candidate’s </w:t>
      </w:r>
      <w:r w:rsidR="00695EC7">
        <w:rPr>
          <w:b w:val="0"/>
          <w:bCs w:val="0"/>
        </w:rPr>
        <w:t>Onboarding Invitation</w:t>
      </w:r>
      <w:r w:rsidR="00A0012C">
        <w:rPr>
          <w:b w:val="0"/>
          <w:bCs w:val="0"/>
        </w:rPr>
        <w:t xml:space="preserve"> </w:t>
      </w:r>
      <w:r>
        <w:rPr>
          <w:b w:val="0"/>
          <w:bCs w:val="0"/>
        </w:rPr>
        <w:t xml:space="preserve">via the “My Tasks” menu and click the “save and submit” button to push the invitation to HR.  </w:t>
      </w:r>
    </w:p>
    <w:p w14:paraId="3F6D7FB6" w14:textId="77777777" w:rsidR="00E66FF8" w:rsidRDefault="00E66FF8" w:rsidP="00E66FF8">
      <w:pPr>
        <w:pStyle w:val="BodyText"/>
        <w:ind w:left="540" w:hanging="180"/>
        <w:rPr>
          <w:b/>
          <w:sz w:val="15"/>
        </w:rPr>
      </w:pPr>
    </w:p>
    <w:p w14:paraId="1844A1CF" w14:textId="5517F287" w:rsidR="005B0FEC" w:rsidRDefault="005B0FEC" w:rsidP="00E66FF8">
      <w:pPr>
        <w:pStyle w:val="Heading1"/>
        <w:ind w:left="720" w:right="120" w:hanging="360"/>
      </w:pPr>
      <w:r>
        <w:t xml:space="preserve">Q:  </w:t>
      </w:r>
      <w:r w:rsidR="009F3244">
        <w:tab/>
      </w:r>
      <w:r>
        <w:t xml:space="preserve">An employee in my department is retiring, do I need to submit a courtesy appointment for them to be able to retain their FSU email?  </w:t>
      </w:r>
    </w:p>
    <w:p w14:paraId="14922518" w14:textId="3BCBC507" w:rsidR="00852E91" w:rsidRDefault="005B0FEC" w:rsidP="00E66FF8">
      <w:pPr>
        <w:pStyle w:val="Heading1"/>
        <w:ind w:left="720" w:right="120" w:hanging="360"/>
        <w:rPr>
          <w:b w:val="0"/>
          <w:bCs w:val="0"/>
        </w:rPr>
      </w:pPr>
      <w:r w:rsidRPr="00E12853">
        <w:rPr>
          <w:b w:val="0"/>
          <w:bCs w:val="0"/>
        </w:rPr>
        <w:t xml:space="preserve">A: </w:t>
      </w:r>
      <w:r w:rsidRPr="00E12853">
        <w:rPr>
          <w:b w:val="0"/>
          <w:bCs w:val="0"/>
        </w:rPr>
        <w:tab/>
      </w:r>
      <w:r>
        <w:rPr>
          <w:b w:val="0"/>
          <w:bCs w:val="0"/>
        </w:rPr>
        <w:t xml:space="preserve">No. </w:t>
      </w:r>
      <w:r w:rsidR="00852E91">
        <w:rPr>
          <w:b w:val="0"/>
          <w:bCs w:val="0"/>
        </w:rPr>
        <w:t>T</w:t>
      </w:r>
      <w:r>
        <w:rPr>
          <w:b w:val="0"/>
          <w:bCs w:val="0"/>
        </w:rPr>
        <w:t xml:space="preserve">he ITS </w:t>
      </w:r>
      <w:hyperlink r:id="rId16" w:history="1">
        <w:r w:rsidRPr="005B0FEC">
          <w:rPr>
            <w:rStyle w:val="Hyperlink"/>
            <w:b w:val="0"/>
            <w:bCs w:val="0"/>
          </w:rPr>
          <w:t>email policy</w:t>
        </w:r>
      </w:hyperlink>
      <w:r>
        <w:rPr>
          <w:b w:val="0"/>
          <w:bCs w:val="0"/>
        </w:rPr>
        <w:t xml:space="preserve"> allows for a retiree to retain their email as long as it is used at least once </w:t>
      </w:r>
      <w:r w:rsidR="00852E91">
        <w:rPr>
          <w:b w:val="0"/>
          <w:bCs w:val="0"/>
        </w:rPr>
        <w:t>in a twelve</w:t>
      </w:r>
      <w:r w:rsidR="009126DD">
        <w:rPr>
          <w:b w:val="0"/>
          <w:bCs w:val="0"/>
        </w:rPr>
        <w:t>-</w:t>
      </w:r>
      <w:r w:rsidR="00852E91">
        <w:rPr>
          <w:b w:val="0"/>
          <w:bCs w:val="0"/>
        </w:rPr>
        <w:t>month period</w:t>
      </w:r>
      <w:r>
        <w:rPr>
          <w:b w:val="0"/>
          <w:bCs w:val="0"/>
        </w:rPr>
        <w:t xml:space="preserve">. Additionally, a retirement action must be </w:t>
      </w:r>
      <w:r w:rsidR="00A0012C">
        <w:rPr>
          <w:b w:val="0"/>
          <w:bCs w:val="0"/>
        </w:rPr>
        <w:t xml:space="preserve">on </w:t>
      </w:r>
      <w:r>
        <w:rPr>
          <w:b w:val="0"/>
          <w:bCs w:val="0"/>
        </w:rPr>
        <w:t xml:space="preserve">record in OMNI HR. If you have an individual in your department that has retired but the termination reason is not “retirement,” please contact Employee Data Management. </w:t>
      </w:r>
    </w:p>
    <w:p w14:paraId="66C93278" w14:textId="77777777" w:rsidR="00E66FF8" w:rsidRDefault="00E66FF8" w:rsidP="00E66FF8">
      <w:pPr>
        <w:pStyle w:val="BodyText"/>
        <w:ind w:left="540" w:hanging="180"/>
        <w:rPr>
          <w:b/>
          <w:sz w:val="15"/>
        </w:rPr>
      </w:pPr>
    </w:p>
    <w:p w14:paraId="1C6569AC" w14:textId="51C5C440" w:rsidR="00852E91" w:rsidRDefault="00852E91" w:rsidP="00E66FF8">
      <w:pPr>
        <w:pStyle w:val="Heading1"/>
        <w:ind w:left="720" w:right="120" w:hanging="360"/>
      </w:pPr>
      <w:r>
        <w:t xml:space="preserve">Q:  </w:t>
      </w:r>
      <w:r w:rsidR="009F3244">
        <w:tab/>
      </w:r>
      <w:r>
        <w:t xml:space="preserve">An individual in our department has left the university but is not a retiree. Is there a way for them to maintain their email account or gain access to it for a short period of time?   </w:t>
      </w:r>
    </w:p>
    <w:p w14:paraId="4992B638" w14:textId="3AD55F8F" w:rsidR="00852E91" w:rsidRDefault="00852E91" w:rsidP="00E66FF8">
      <w:pPr>
        <w:pStyle w:val="Heading1"/>
        <w:ind w:left="720" w:right="120" w:hanging="360"/>
        <w:rPr>
          <w:b w:val="0"/>
          <w:bCs w:val="0"/>
        </w:rPr>
      </w:pPr>
      <w:r w:rsidRPr="00E12853">
        <w:rPr>
          <w:b w:val="0"/>
          <w:bCs w:val="0"/>
        </w:rPr>
        <w:t xml:space="preserve">A: </w:t>
      </w:r>
      <w:r w:rsidR="009F3244">
        <w:rPr>
          <w:b w:val="0"/>
          <w:bCs w:val="0"/>
        </w:rPr>
        <w:tab/>
      </w:r>
      <w:r>
        <w:rPr>
          <w:b w:val="0"/>
          <w:bCs w:val="0"/>
        </w:rPr>
        <w:t xml:space="preserve">If the individual still maintains a relationship with the department, the department may grant a courtesy appointment to reinstate email access. </w:t>
      </w:r>
      <w:r w:rsidR="003220D3">
        <w:rPr>
          <w:b w:val="0"/>
          <w:bCs w:val="0"/>
        </w:rPr>
        <w:t>It</w:t>
      </w:r>
      <w:r>
        <w:rPr>
          <w:b w:val="0"/>
          <w:bCs w:val="0"/>
        </w:rPr>
        <w:t xml:space="preserve"> is up to the department </w:t>
      </w:r>
      <w:r w:rsidR="008F3CAB">
        <w:rPr>
          <w:b w:val="0"/>
          <w:bCs w:val="0"/>
        </w:rPr>
        <w:t>to decide</w:t>
      </w:r>
      <w:r>
        <w:rPr>
          <w:b w:val="0"/>
          <w:bCs w:val="0"/>
        </w:rPr>
        <w:t xml:space="preserve"> whether or not to sponsor a courtesy appointment for email access</w:t>
      </w:r>
      <w:r w:rsidR="00823297">
        <w:rPr>
          <w:b w:val="0"/>
          <w:bCs w:val="0"/>
        </w:rPr>
        <w:t>.</w:t>
      </w:r>
    </w:p>
    <w:p w14:paraId="4FA21F20" w14:textId="77777777" w:rsidR="00E66FF8" w:rsidRDefault="00E66FF8" w:rsidP="00E66FF8">
      <w:pPr>
        <w:pStyle w:val="BodyText"/>
        <w:ind w:left="540" w:hanging="180"/>
        <w:rPr>
          <w:b/>
          <w:sz w:val="15"/>
        </w:rPr>
      </w:pPr>
    </w:p>
    <w:p w14:paraId="447BF93A" w14:textId="58ABCC34" w:rsidR="00DE56AC" w:rsidRDefault="00DE56AC" w:rsidP="00E66FF8">
      <w:pPr>
        <w:pStyle w:val="Heading1"/>
        <w:ind w:left="720" w:right="120" w:hanging="360"/>
      </w:pPr>
      <w:r>
        <w:t xml:space="preserve">Q: </w:t>
      </w:r>
      <w:r w:rsidR="009F3244">
        <w:tab/>
      </w:r>
      <w:r w:rsidR="001C398D">
        <w:t>A</w:t>
      </w:r>
      <w:r>
        <w:t xml:space="preserve"> newly hired courtesy appointment cannot activate their FSUID because it says their SSN is incorrect. How can this be corrected?</w:t>
      </w:r>
    </w:p>
    <w:p w14:paraId="6314ED07" w14:textId="0CA05C72" w:rsidR="00DE56AC" w:rsidRDefault="00DE56AC" w:rsidP="00E66FF8">
      <w:pPr>
        <w:pStyle w:val="Heading1"/>
        <w:ind w:left="720" w:right="120" w:hanging="360"/>
        <w:rPr>
          <w:b w:val="0"/>
          <w:bCs w:val="0"/>
        </w:rPr>
      </w:pPr>
      <w:r w:rsidRPr="00E12853">
        <w:rPr>
          <w:b w:val="0"/>
          <w:bCs w:val="0"/>
        </w:rPr>
        <w:t xml:space="preserve">A: </w:t>
      </w:r>
      <w:r w:rsidRPr="00E12853">
        <w:rPr>
          <w:b w:val="0"/>
          <w:bCs w:val="0"/>
        </w:rPr>
        <w:tab/>
      </w:r>
      <w:r>
        <w:rPr>
          <w:b w:val="0"/>
          <w:bCs w:val="0"/>
        </w:rPr>
        <w:t xml:space="preserve">If the candidate provided their social security number in their onboarding invitation, they will need to contact the </w:t>
      </w:r>
      <w:hyperlink r:id="rId17" w:history="1">
        <w:r w:rsidRPr="00DE56AC">
          <w:rPr>
            <w:rStyle w:val="Hyperlink"/>
            <w:b w:val="0"/>
            <w:bCs w:val="0"/>
          </w:rPr>
          <w:t>ITS Service Desk</w:t>
        </w:r>
      </w:hyperlink>
      <w:r>
        <w:rPr>
          <w:b w:val="0"/>
          <w:bCs w:val="0"/>
        </w:rPr>
        <w:t xml:space="preserve">. If a social security number was not provided, they can contact the EDM-Special Projects team for their Temporary ID by emailing </w:t>
      </w:r>
      <w:hyperlink r:id="rId18" w:history="1">
        <w:r w:rsidRPr="00CF6504">
          <w:rPr>
            <w:rStyle w:val="Hyperlink"/>
            <w:b w:val="0"/>
            <w:bCs w:val="0"/>
          </w:rPr>
          <w:t>hr-courtesydocs@fsu.edu</w:t>
        </w:r>
      </w:hyperlink>
      <w:r>
        <w:rPr>
          <w:b w:val="0"/>
          <w:bCs w:val="0"/>
        </w:rPr>
        <w:t>.</w:t>
      </w:r>
    </w:p>
    <w:p w14:paraId="1991004B" w14:textId="77777777" w:rsidR="00E66FF8" w:rsidRDefault="00E66FF8" w:rsidP="00E66FF8">
      <w:pPr>
        <w:pStyle w:val="BodyText"/>
        <w:ind w:left="540" w:hanging="180"/>
        <w:rPr>
          <w:b/>
          <w:sz w:val="15"/>
        </w:rPr>
      </w:pPr>
    </w:p>
    <w:p w14:paraId="7804F101" w14:textId="3F33FE00" w:rsidR="005B0FEC" w:rsidRDefault="005B0FEC" w:rsidP="00E66FF8">
      <w:pPr>
        <w:pStyle w:val="Heading1"/>
        <w:ind w:left="720" w:right="120" w:hanging="360"/>
      </w:pPr>
      <w:r>
        <w:t xml:space="preserve">Q:  </w:t>
      </w:r>
      <w:r w:rsidR="009F3244">
        <w:tab/>
      </w:r>
      <w:r>
        <w:t xml:space="preserve">EDM-Special Projects forwarded me a number called a Temporary ID – what is a </w:t>
      </w:r>
      <w:r w:rsidR="00A0012C">
        <w:t xml:space="preserve">Temporary </w:t>
      </w:r>
      <w:r>
        <w:t xml:space="preserve">ID? </w:t>
      </w:r>
    </w:p>
    <w:p w14:paraId="709E9EA8" w14:textId="643473BB" w:rsidR="005B0FEC" w:rsidRDefault="005B0FEC" w:rsidP="00E66FF8">
      <w:pPr>
        <w:pStyle w:val="Heading1"/>
        <w:ind w:left="720" w:right="120" w:hanging="360"/>
        <w:rPr>
          <w:b w:val="0"/>
          <w:bCs w:val="0"/>
        </w:rPr>
      </w:pPr>
      <w:r w:rsidRPr="00E12853">
        <w:rPr>
          <w:b w:val="0"/>
          <w:bCs w:val="0"/>
        </w:rPr>
        <w:t xml:space="preserve">A: </w:t>
      </w:r>
      <w:r w:rsidRPr="00E12853">
        <w:rPr>
          <w:b w:val="0"/>
          <w:bCs w:val="0"/>
        </w:rPr>
        <w:tab/>
      </w:r>
      <w:r>
        <w:rPr>
          <w:b w:val="0"/>
          <w:bCs w:val="0"/>
        </w:rPr>
        <w:t xml:space="preserve">A </w:t>
      </w:r>
      <w:r w:rsidR="00A0012C">
        <w:rPr>
          <w:b w:val="0"/>
          <w:bCs w:val="0"/>
        </w:rPr>
        <w:t xml:space="preserve">Temporary </w:t>
      </w:r>
      <w:r>
        <w:rPr>
          <w:b w:val="0"/>
          <w:bCs w:val="0"/>
        </w:rPr>
        <w:t xml:space="preserve">ID is a placeholder social security number for a courtesy appointment. Social security numbers are not required for courtesy appointments, but you must have a “social security number” in the system for FSUID activation. If a courtesy appointment chooses not to disclose their social security number, a randomized placeholder is assigned to the individual. The department is expected to pass along this information to the courtesy appointee.  </w:t>
      </w:r>
    </w:p>
    <w:p w14:paraId="6AC505C6" w14:textId="77777777" w:rsidR="00E66FF8" w:rsidRDefault="00E66FF8" w:rsidP="00E66FF8">
      <w:pPr>
        <w:pStyle w:val="BodyText"/>
        <w:ind w:left="540" w:hanging="180"/>
        <w:rPr>
          <w:b/>
          <w:sz w:val="15"/>
        </w:rPr>
      </w:pPr>
    </w:p>
    <w:p w14:paraId="49168539" w14:textId="0EC1E327" w:rsidR="005B0FEC" w:rsidRDefault="005B0FEC" w:rsidP="00E66FF8">
      <w:pPr>
        <w:pStyle w:val="Heading1"/>
        <w:ind w:left="720" w:right="120" w:hanging="360"/>
      </w:pPr>
      <w:r>
        <w:t xml:space="preserve">Q: </w:t>
      </w:r>
      <w:r w:rsidR="009F3244">
        <w:tab/>
      </w:r>
      <w:r>
        <w:t xml:space="preserve">Do </w:t>
      </w:r>
      <w:r w:rsidR="00A0012C">
        <w:t xml:space="preserve">Temporary </w:t>
      </w:r>
      <w:r>
        <w:t xml:space="preserve">ID’s need to be updated? </w:t>
      </w:r>
    </w:p>
    <w:p w14:paraId="0001B2DA" w14:textId="13526447" w:rsidR="005B0FEC" w:rsidRDefault="005B0FEC" w:rsidP="00E66FF8">
      <w:pPr>
        <w:pStyle w:val="Heading1"/>
        <w:ind w:left="720" w:right="120" w:hanging="360"/>
        <w:rPr>
          <w:b w:val="0"/>
          <w:bCs w:val="0"/>
        </w:rPr>
      </w:pPr>
      <w:r w:rsidRPr="00E12853">
        <w:rPr>
          <w:b w:val="0"/>
          <w:bCs w:val="0"/>
        </w:rPr>
        <w:t>A:</w:t>
      </w:r>
      <w:r w:rsidR="009F3244">
        <w:rPr>
          <w:b w:val="0"/>
          <w:bCs w:val="0"/>
        </w:rPr>
        <w:tab/>
      </w:r>
      <w:r>
        <w:rPr>
          <w:b w:val="0"/>
          <w:bCs w:val="0"/>
        </w:rPr>
        <w:t xml:space="preserve">No, the </w:t>
      </w:r>
      <w:r w:rsidR="00A0012C">
        <w:rPr>
          <w:b w:val="0"/>
          <w:bCs w:val="0"/>
        </w:rPr>
        <w:t xml:space="preserve">Temporary </w:t>
      </w:r>
      <w:r w:rsidR="00DE56AC">
        <w:rPr>
          <w:b w:val="0"/>
          <w:bCs w:val="0"/>
        </w:rPr>
        <w:t>ID does</w:t>
      </w:r>
      <w:r>
        <w:rPr>
          <w:b w:val="0"/>
          <w:bCs w:val="0"/>
        </w:rPr>
        <w:t xml:space="preserve"> not need to be updated</w:t>
      </w:r>
      <w:r w:rsidR="009126DD">
        <w:rPr>
          <w:b w:val="0"/>
          <w:bCs w:val="0"/>
        </w:rPr>
        <w:t xml:space="preserve"> for courtesy appointments</w:t>
      </w:r>
      <w:r>
        <w:rPr>
          <w:b w:val="0"/>
          <w:bCs w:val="0"/>
        </w:rPr>
        <w:t xml:space="preserve">. The courtesy </w:t>
      </w:r>
      <w:r w:rsidR="005547E5">
        <w:rPr>
          <w:b w:val="0"/>
          <w:bCs w:val="0"/>
        </w:rPr>
        <w:t>appointee</w:t>
      </w:r>
      <w:r>
        <w:rPr>
          <w:b w:val="0"/>
          <w:bCs w:val="0"/>
        </w:rPr>
        <w:t xml:space="preserve"> may maintain that </w:t>
      </w:r>
      <w:r w:rsidR="00DE56AC">
        <w:rPr>
          <w:b w:val="0"/>
          <w:bCs w:val="0"/>
        </w:rPr>
        <w:t xml:space="preserve">placeholder social security number for the entirety of their appointment. </w:t>
      </w:r>
    </w:p>
    <w:p w14:paraId="237B768A" w14:textId="77777777" w:rsidR="00E66FF8" w:rsidRDefault="00E66FF8" w:rsidP="00E66FF8">
      <w:pPr>
        <w:pStyle w:val="BodyText"/>
        <w:ind w:left="540" w:hanging="180"/>
        <w:rPr>
          <w:b/>
          <w:sz w:val="15"/>
        </w:rPr>
      </w:pPr>
    </w:p>
    <w:p w14:paraId="5D181B6B" w14:textId="12C00255" w:rsidR="00852E91" w:rsidRDefault="00852E91" w:rsidP="00E66FF8">
      <w:pPr>
        <w:pStyle w:val="Heading1"/>
        <w:ind w:left="720" w:right="120" w:hanging="360"/>
      </w:pPr>
      <w:r>
        <w:t xml:space="preserve">Q:  </w:t>
      </w:r>
      <w:r w:rsidR="009F3244">
        <w:tab/>
      </w:r>
      <w:r>
        <w:t xml:space="preserve">How do I terminate a courtesy appointment? </w:t>
      </w:r>
    </w:p>
    <w:p w14:paraId="00E0C353" w14:textId="268873F5" w:rsidR="00852E91" w:rsidRDefault="00852E91" w:rsidP="00E66FF8">
      <w:pPr>
        <w:pStyle w:val="Heading1"/>
        <w:ind w:left="720" w:right="120" w:hanging="360"/>
        <w:rPr>
          <w:b w:val="0"/>
          <w:bCs w:val="0"/>
        </w:rPr>
      </w:pPr>
      <w:r w:rsidRPr="00E12853">
        <w:rPr>
          <w:b w:val="0"/>
          <w:bCs w:val="0"/>
        </w:rPr>
        <w:t xml:space="preserve">A: </w:t>
      </w:r>
      <w:r w:rsidRPr="00E12853">
        <w:rPr>
          <w:b w:val="0"/>
          <w:bCs w:val="0"/>
        </w:rPr>
        <w:tab/>
      </w:r>
      <w:r>
        <w:rPr>
          <w:b w:val="0"/>
          <w:bCs w:val="0"/>
        </w:rPr>
        <w:t xml:space="preserve">Courtesy appointments should be timely terminated via the ePAF system. However, </w:t>
      </w:r>
      <w:r w:rsidR="00CC7A70">
        <w:rPr>
          <w:b w:val="0"/>
          <w:bCs w:val="0"/>
        </w:rPr>
        <w:t xml:space="preserve">courtesy appointments can be terminated in mass during the Courtesy Mass Reverification process that takes place every May. </w:t>
      </w:r>
      <w:r>
        <w:rPr>
          <w:b w:val="0"/>
          <w:bCs w:val="0"/>
        </w:rPr>
        <w:t xml:space="preserve"> </w:t>
      </w:r>
    </w:p>
    <w:p w14:paraId="527F5E7A" w14:textId="77777777" w:rsidR="00E66FF8" w:rsidRDefault="00E66FF8" w:rsidP="00E66FF8">
      <w:pPr>
        <w:pStyle w:val="BodyText"/>
        <w:ind w:left="540" w:hanging="180"/>
        <w:rPr>
          <w:b/>
          <w:sz w:val="15"/>
        </w:rPr>
      </w:pPr>
    </w:p>
    <w:p w14:paraId="0E5219E8" w14:textId="6B262FD2" w:rsidR="00EE4455" w:rsidRDefault="00EE4455" w:rsidP="00E66FF8">
      <w:pPr>
        <w:pStyle w:val="Heading1"/>
        <w:ind w:left="720" w:right="120" w:hanging="360"/>
      </w:pPr>
      <w:r>
        <w:t xml:space="preserve">Q:  </w:t>
      </w:r>
      <w:r w:rsidR="009F3244">
        <w:tab/>
      </w:r>
      <w:r>
        <w:t xml:space="preserve">What is the difference between a volunteer and a courtesy appointment at FSU? </w:t>
      </w:r>
    </w:p>
    <w:p w14:paraId="70BC96DA" w14:textId="68A2C0DC" w:rsidR="005B276D" w:rsidRPr="00E12853" w:rsidRDefault="00EE4455" w:rsidP="00E66FF8">
      <w:pPr>
        <w:pStyle w:val="Heading1"/>
        <w:ind w:left="720" w:right="120" w:hanging="360"/>
      </w:pPr>
      <w:r w:rsidRPr="00E12853">
        <w:rPr>
          <w:b w:val="0"/>
          <w:bCs w:val="0"/>
        </w:rPr>
        <w:t xml:space="preserve">A: </w:t>
      </w:r>
      <w:r w:rsidRPr="00E12853">
        <w:rPr>
          <w:b w:val="0"/>
          <w:bCs w:val="0"/>
        </w:rPr>
        <w:tab/>
      </w:r>
      <w:r>
        <w:rPr>
          <w:b w:val="0"/>
          <w:bCs w:val="0"/>
        </w:rPr>
        <w:t xml:space="preserve">Courtesy appointments are allotted system access such as FSUIDs, building access, and FSU email accounts. Volunteers are not granted system access. Courtesy Appointments are routed through the onboarding process while volunteers complete the volunteer </w:t>
      </w:r>
      <w:hyperlink r:id="rId19" w:history="1">
        <w:r w:rsidRPr="00EE4455">
          <w:rPr>
            <w:rStyle w:val="Hyperlink"/>
            <w:b w:val="0"/>
            <w:bCs w:val="0"/>
          </w:rPr>
          <w:t>form</w:t>
        </w:r>
      </w:hyperlink>
      <w:r>
        <w:rPr>
          <w:b w:val="0"/>
          <w:bCs w:val="0"/>
        </w:rPr>
        <w:t xml:space="preserve">. </w:t>
      </w:r>
    </w:p>
    <w:sectPr w:rsidR="005B276D" w:rsidRPr="00E12853" w:rsidSect="00E66FF8">
      <w:headerReference w:type="even" r:id="rId20"/>
      <w:headerReference w:type="default" r:id="rId21"/>
      <w:footerReference w:type="even" r:id="rId22"/>
      <w:footerReference w:type="default" r:id="rId23"/>
      <w:headerReference w:type="first" r:id="rId24"/>
      <w:footerReference w:type="first" r:id="rId25"/>
      <w:pgSz w:w="12240" w:h="15840" w:code="1"/>
      <w:pgMar w:top="864" w:right="720" w:bottom="864" w:left="720" w:header="720" w:footer="89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F20F6" w14:textId="77777777" w:rsidR="007F72A8" w:rsidRDefault="007F72A8">
      <w:r>
        <w:separator/>
      </w:r>
    </w:p>
  </w:endnote>
  <w:endnote w:type="continuationSeparator" w:id="0">
    <w:p w14:paraId="7236FD89" w14:textId="77777777" w:rsidR="007F72A8" w:rsidRDefault="007F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B53F8" w14:textId="77777777" w:rsidR="009F3244" w:rsidRDefault="009F3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05071" w14:textId="6D6C4BEE" w:rsidR="005B276D" w:rsidRDefault="00E12853">
    <w:pPr>
      <w:pStyle w:val="BodyText"/>
      <w:spacing w:line="14" w:lineRule="auto"/>
      <w:rPr>
        <w:sz w:val="20"/>
      </w:rPr>
    </w:pPr>
    <w:r>
      <w:rPr>
        <w:noProof/>
      </w:rPr>
      <mc:AlternateContent>
        <mc:Choice Requires="wps">
          <w:drawing>
            <wp:anchor distT="0" distB="0" distL="114300" distR="114300" simplePos="0" relativeHeight="503310848" behindDoc="1" locked="0" layoutInCell="1" allowOverlap="1" wp14:anchorId="64D06804" wp14:editId="47679FDA">
              <wp:simplePos x="0" y="0"/>
              <wp:positionH relativeFrom="page">
                <wp:posOffset>621665</wp:posOffset>
              </wp:positionH>
              <wp:positionV relativeFrom="page">
                <wp:posOffset>9330055</wp:posOffset>
              </wp:positionV>
              <wp:extent cx="6551930" cy="0"/>
              <wp:effectExtent l="12065" t="5080" r="8255" b="139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6096">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4C8B0" id="Line 2" o:spid="_x0000_s1026" style="position:absolute;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5pt,734.65pt" to="564.85pt,7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DQwwgEAAGkDAAAOAAAAZHJzL2Uyb0RvYy54bWysU9uO2yAQfa/Uf0C8N3ay2qhrxVlVSbcv&#10;aRtptx8wAWyjAoOAxMnfdyCX3bZvVWUJMczM4ZwzePF4tIYdVIgaXcunk5oz5QRK7fqW/3h5+vCR&#10;s5jASTDoVMtPKvLH5ft3i9E3aoYDGqkCIxAXm9G3fEjJN1UVxaAsxAl65SjZYbCQKAx9JQOMhG5N&#10;NavreTVikD6gUDHS6fqc5MuC33VKpO9dF1VipuXELZU1lHWX12q5gKYP4ActLjTgH1hY0I4uvUGt&#10;IQHbB/0XlNUiYMQuTQTaCrtOC1U0kJpp/Yea5wG8KlrInOhvNsX/Byu+HbaBadnyO84cWBrRRjvF&#10;ZtmZ0ceGClZuG7I2cXTPfoPiZ2QOVwO4XhWGLydPbdPcUf3WkoPoCX83fkVJNbBPWGw6dsFmSDKA&#10;Hcs0TrdpqGNigg7n9/fThzsamrjmKmiujT7E9EWhZXnTckOcCzAcNjFlItBcS/I9Dp+0MWXYxrGR&#10;wOuHeWmIaLTMyVwWQ79bmcAOQM9l/Sl/RRVl3pYF3DtZwAYF8vNln0Cb854uN+5iRtZ/dnKH8rQN&#10;V5NonoXl5e3lB/M2Lt2vf8jyFwAAAP//AwBQSwMEFAAGAAgAAAAhAMb0hT/hAAAADQEAAA8AAABk&#10;cnMvZG93bnJldi54bWxMj8FOAjEQhu8mvkMzJt6kXTDgLtslRKKi4QIaw7Fsx+3G7XSzLbD69JaD&#10;geP88+Wfb/JZbxt2wM7XjiQkAwEMqXS6pkrCx/vT3QMwHxRp1ThCCT/oYVZcX+Uq0+5IazxsQsVi&#10;CflMSTAhtBnnvjRolR+4FinuvlxnVYhjV3HdqWMstw0fCjHmVtUULxjV4qPB8nuztxLmL+Fz8Uti&#10;+7wWb4s6Ga3M8rWU8vamn0+BBezDGYaTflSHIjrt3J60Z42EdJJGMub343QE7EQkw3QCbPef8SLn&#10;l18UfwAAAP//AwBQSwECLQAUAAYACAAAACEAtoM4kv4AAADhAQAAEwAAAAAAAAAAAAAAAAAAAAAA&#10;W0NvbnRlbnRfVHlwZXNdLnhtbFBLAQItABQABgAIAAAAIQA4/SH/1gAAAJQBAAALAAAAAAAAAAAA&#10;AAAAAC8BAABfcmVscy8ucmVsc1BLAQItABQABgAIAAAAIQC5iDQwwgEAAGkDAAAOAAAAAAAAAAAA&#10;AAAAAC4CAABkcnMvZTJvRG9jLnhtbFBLAQItABQABgAIAAAAIQDG9IU/4QAAAA0BAAAPAAAAAAAA&#10;AAAAAAAAABwEAABkcnMvZG93bnJldi54bWxQSwUGAAAAAAQABADzAAAAKgUAAAAA&#10;" strokecolor="#dadada" strokeweight=".48pt">
              <w10:wrap anchorx="page" anchory="page"/>
            </v:line>
          </w:pict>
        </mc:Fallback>
      </mc:AlternateContent>
    </w:r>
    <w:r>
      <w:rPr>
        <w:noProof/>
      </w:rPr>
      <mc:AlternateContent>
        <mc:Choice Requires="wps">
          <w:drawing>
            <wp:anchor distT="0" distB="0" distL="114300" distR="114300" simplePos="0" relativeHeight="503310872" behindDoc="1" locked="0" layoutInCell="1" allowOverlap="1" wp14:anchorId="2A333E24" wp14:editId="03D1DB0B">
              <wp:simplePos x="0" y="0"/>
              <wp:positionH relativeFrom="page">
                <wp:posOffset>608965</wp:posOffset>
              </wp:positionH>
              <wp:positionV relativeFrom="page">
                <wp:posOffset>9347835</wp:posOffset>
              </wp:positionV>
              <wp:extent cx="6559550" cy="354965"/>
              <wp:effectExtent l="0" t="3810" r="381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C4870" w14:textId="6AF31FF3" w:rsidR="005B276D" w:rsidRDefault="00F34628">
                          <w:pPr>
                            <w:pStyle w:val="BodyText"/>
                            <w:tabs>
                              <w:tab w:val="left" w:pos="9304"/>
                            </w:tabs>
                            <w:spacing w:line="245" w:lineRule="exact"/>
                            <w:ind w:right="18"/>
                            <w:jc w:val="right"/>
                          </w:pPr>
                          <w:r>
                            <w:rPr>
                              <w:u w:val="single" w:color="DADADA"/>
                            </w:rPr>
                            <w:t xml:space="preserve"> </w:t>
                          </w:r>
                          <w:r>
                            <w:rPr>
                              <w:u w:val="single" w:color="DADADA"/>
                            </w:rPr>
                            <w:tab/>
                          </w:r>
                          <w:r>
                            <w:fldChar w:fldCharType="begin"/>
                          </w:r>
                          <w:r>
                            <w:rPr>
                              <w:u w:val="single" w:color="DADADA"/>
                            </w:rPr>
                            <w:instrText xml:space="preserve"> PAGE </w:instrText>
                          </w:r>
                          <w:r>
                            <w:fldChar w:fldCharType="separate"/>
                          </w:r>
                          <w:r w:rsidR="00A0012C">
                            <w:rPr>
                              <w:noProof/>
                              <w:u w:val="single" w:color="DADADA"/>
                            </w:rPr>
                            <w:t>2</w:t>
                          </w:r>
                          <w:r>
                            <w:fldChar w:fldCharType="end"/>
                          </w:r>
                          <w:r>
                            <w:rPr>
                              <w:u w:val="single" w:color="DADADA"/>
                            </w:rPr>
                            <w:t xml:space="preserve"> | </w:t>
                          </w:r>
                          <w:r>
                            <w:rPr>
                              <w:color w:val="808080"/>
                              <w:u w:val="single" w:color="DADADA"/>
                            </w:rPr>
                            <w:t xml:space="preserve">P a </w:t>
                          </w:r>
                          <w:r>
                            <w:rPr>
                              <w:color w:val="808080"/>
                              <w:spacing w:val="9"/>
                              <w:u w:val="single" w:color="DADADA"/>
                            </w:rPr>
                            <w:t>g</w:t>
                          </w:r>
                          <w:r>
                            <w:rPr>
                              <w:color w:val="808080"/>
                              <w:spacing w:val="21"/>
                              <w:u w:val="single" w:color="DADADA"/>
                            </w:rPr>
                            <w:t xml:space="preserve"> </w:t>
                          </w:r>
                          <w:r>
                            <w:rPr>
                              <w:color w:val="808080"/>
                              <w:u w:val="single" w:color="DADADA"/>
                            </w:rPr>
                            <w:t>e</w:t>
                          </w:r>
                          <w:r>
                            <w:rPr>
                              <w:color w:val="808080"/>
                              <w:spacing w:val="9"/>
                              <w:u w:val="single" w:color="DADADA"/>
                            </w:rPr>
                            <w:t xml:space="preserve"> </w:t>
                          </w:r>
                        </w:p>
                        <w:p w14:paraId="6C43DAA2" w14:textId="292142B4" w:rsidR="005B276D" w:rsidRDefault="00695EC7">
                          <w:pPr>
                            <w:spacing w:before="29"/>
                            <w:ind w:right="55"/>
                            <w:jc w:val="right"/>
                            <w:rPr>
                              <w:i/>
                            </w:rPr>
                          </w:pPr>
                          <w:r>
                            <w:rPr>
                              <w:i/>
                            </w:rPr>
                            <w:t>Decem</w:t>
                          </w:r>
                          <w:r w:rsidR="00A74BB5">
                            <w:rPr>
                              <w:i/>
                            </w:rPr>
                            <w:t>ber</w:t>
                          </w:r>
                          <w:r w:rsidR="009512C4">
                            <w:rPr>
                              <w:i/>
                            </w:rPr>
                            <w:t xml:space="preserve"> </w:t>
                          </w:r>
                          <w:r w:rsidR="00F34628">
                            <w:rPr>
                              <w:i/>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33E24" id="_x0000_t202" coordsize="21600,21600" o:spt="202" path="m,l,21600r21600,l21600,xe">
              <v:stroke joinstyle="miter"/>
              <v:path gradientshapeok="t" o:connecttype="rect"/>
            </v:shapetype>
            <v:shape id="Text Box 1" o:spid="_x0000_s1026" type="#_x0000_t202" style="position:absolute;margin-left:47.95pt;margin-top:736.05pt;width:516.5pt;height:27.95pt;z-index:-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855wEAALYDAAAOAAAAZHJzL2Uyb0RvYy54bWysU9uO0zAQfUfiHyy/07SFVGzUdLXsahHS&#10;cpF2+QDHsRuL2GPGbpPy9YydpizwhnixJjPj4zNnTrbXo+3ZUWEw4Gq+Wiw5U05Ca9y+5l+f7l+9&#10;5SxE4VrRg1M1P6nAr3cvX2wHX6k1dNC3ChmBuFANvuZdjL4qiiA7ZUVYgFeOihrQikifuC9aFAOh&#10;275YL5ebYgBsPYJUIVD2biryXcbXWsn4WeugIutrTtxiPjGfTTqL3VZUexS+M/JMQ/wDCyuMo0cv&#10;UHciCnZA8xeUNRIhgI4LCbYArY1UeQaaZrX8Y5rHTniVZyFxgr/IFP4frPx0/ILMtDVfc+aEpRU9&#10;qTGydzCyVVJn8KGipkdPbXGkNG05Txr8A8hvgTm47YTbqxtEGDolWmKXbxbPrk44IYE0w0do6Rlx&#10;iJCBRo02SUdiMEKnLZ0um0lUJCU3ZXlVllSSVHtdvrnalIlcIar5tscQ3yuwLAU1R9p8RhfHhxCn&#10;1rklPebg3vR93n7vfksQZspk9onwRD2OzXhWo4H2RHMgTGYi81PQAf7gbCAj1Tx8PwhUnPUfHGmR&#10;XDcHOAfNHAgn6WrNI2dTeBsndx48mn1HyJPaDm5IL23yKEnYicWZJ5kji3E2cnLf8+/c9et32/0E&#10;AAD//wMAUEsDBBQABgAIAAAAIQCstYP24gAAAA0BAAAPAAAAZHJzL2Rvd25yZXYueG1sTI/BTsMw&#10;EETvSP0Haytxo04iWpIQp6oQnJAQaThwdGI3sRqvQ+y24e/Znuhtd2Y0+7bYznZgZz1541BAvIqA&#10;aWydMtgJ+KrfHlJgPkhUcnCoBfxqD9tycVfIXLkLVvq8Dx2jEvS5FNCHMOac+7bXVvqVGzWSd3CT&#10;lYHWqeNqkhcqtwNPomjDrTRIF3o56pdet8f9yQrYfWP1an4+ms/qUJm6ziJ83xyFuF/Ou2dgQc/h&#10;PwxXfEKHkpgad0Ll2SAgW2eUJP3xKYmBXRNxkpLW0LRO0gh4WfDbL8o/AAAA//8DAFBLAQItABQA&#10;BgAIAAAAIQC2gziS/gAAAOEBAAATAAAAAAAAAAAAAAAAAAAAAABbQ29udGVudF9UeXBlc10ueG1s&#10;UEsBAi0AFAAGAAgAAAAhADj9If/WAAAAlAEAAAsAAAAAAAAAAAAAAAAALwEAAF9yZWxzLy5yZWxz&#10;UEsBAi0AFAAGAAgAAAAhAFRxHznnAQAAtgMAAA4AAAAAAAAAAAAAAAAALgIAAGRycy9lMm9Eb2Mu&#10;eG1sUEsBAi0AFAAGAAgAAAAhAKy1g/biAAAADQEAAA8AAAAAAAAAAAAAAAAAQQQAAGRycy9kb3du&#10;cmV2LnhtbFBLBQYAAAAABAAEAPMAAABQBQAAAAA=&#10;" filled="f" stroked="f">
              <v:textbox inset="0,0,0,0">
                <w:txbxContent>
                  <w:p w14:paraId="420C4870" w14:textId="6AF31FF3" w:rsidR="005B276D" w:rsidRDefault="00F34628">
                    <w:pPr>
                      <w:pStyle w:val="BodyText"/>
                      <w:tabs>
                        <w:tab w:val="left" w:pos="9304"/>
                      </w:tabs>
                      <w:spacing w:line="245" w:lineRule="exact"/>
                      <w:ind w:right="18"/>
                      <w:jc w:val="right"/>
                    </w:pPr>
                    <w:r>
                      <w:rPr>
                        <w:u w:val="single" w:color="DADADA"/>
                      </w:rPr>
                      <w:t xml:space="preserve"> </w:t>
                    </w:r>
                    <w:r>
                      <w:rPr>
                        <w:u w:val="single" w:color="DADADA"/>
                      </w:rPr>
                      <w:tab/>
                    </w:r>
                    <w:r>
                      <w:fldChar w:fldCharType="begin"/>
                    </w:r>
                    <w:r>
                      <w:rPr>
                        <w:u w:val="single" w:color="DADADA"/>
                      </w:rPr>
                      <w:instrText xml:space="preserve"> PAGE </w:instrText>
                    </w:r>
                    <w:r>
                      <w:fldChar w:fldCharType="separate"/>
                    </w:r>
                    <w:r w:rsidR="00A0012C">
                      <w:rPr>
                        <w:noProof/>
                        <w:u w:val="single" w:color="DADADA"/>
                      </w:rPr>
                      <w:t>2</w:t>
                    </w:r>
                    <w:r>
                      <w:fldChar w:fldCharType="end"/>
                    </w:r>
                    <w:r>
                      <w:rPr>
                        <w:u w:val="single" w:color="DADADA"/>
                      </w:rPr>
                      <w:t xml:space="preserve"> | </w:t>
                    </w:r>
                    <w:r>
                      <w:rPr>
                        <w:color w:val="808080"/>
                        <w:u w:val="single" w:color="DADADA"/>
                      </w:rPr>
                      <w:t xml:space="preserve">P a </w:t>
                    </w:r>
                    <w:r>
                      <w:rPr>
                        <w:color w:val="808080"/>
                        <w:spacing w:val="9"/>
                        <w:u w:val="single" w:color="DADADA"/>
                      </w:rPr>
                      <w:t>g</w:t>
                    </w:r>
                    <w:r>
                      <w:rPr>
                        <w:color w:val="808080"/>
                        <w:spacing w:val="21"/>
                        <w:u w:val="single" w:color="DADADA"/>
                      </w:rPr>
                      <w:t xml:space="preserve"> </w:t>
                    </w:r>
                    <w:r>
                      <w:rPr>
                        <w:color w:val="808080"/>
                        <w:u w:val="single" w:color="DADADA"/>
                      </w:rPr>
                      <w:t>e</w:t>
                    </w:r>
                    <w:r>
                      <w:rPr>
                        <w:color w:val="808080"/>
                        <w:spacing w:val="9"/>
                        <w:u w:val="single" w:color="DADADA"/>
                      </w:rPr>
                      <w:t xml:space="preserve"> </w:t>
                    </w:r>
                  </w:p>
                  <w:p w14:paraId="6C43DAA2" w14:textId="292142B4" w:rsidR="005B276D" w:rsidRDefault="00695EC7">
                    <w:pPr>
                      <w:spacing w:before="29"/>
                      <w:ind w:right="55"/>
                      <w:jc w:val="right"/>
                      <w:rPr>
                        <w:i/>
                      </w:rPr>
                    </w:pPr>
                    <w:r>
                      <w:rPr>
                        <w:i/>
                      </w:rPr>
                      <w:t>Decem</w:t>
                    </w:r>
                    <w:r w:rsidR="00A74BB5">
                      <w:rPr>
                        <w:i/>
                      </w:rPr>
                      <w:t>ber</w:t>
                    </w:r>
                    <w:r w:rsidR="009512C4">
                      <w:rPr>
                        <w:i/>
                      </w:rPr>
                      <w:t xml:space="preserve"> </w:t>
                    </w:r>
                    <w:r w:rsidR="00F34628">
                      <w:rPr>
                        <w:i/>
                      </w:rPr>
                      <w:t>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F25CA" w14:textId="77777777" w:rsidR="009F3244" w:rsidRDefault="009F3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B76EE" w14:textId="77777777" w:rsidR="007F72A8" w:rsidRDefault="007F72A8">
      <w:r>
        <w:separator/>
      </w:r>
    </w:p>
  </w:footnote>
  <w:footnote w:type="continuationSeparator" w:id="0">
    <w:p w14:paraId="71EDB380" w14:textId="77777777" w:rsidR="007F72A8" w:rsidRDefault="007F7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A2F6A" w14:textId="77777777" w:rsidR="009F3244" w:rsidRDefault="009F3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FFC1B" w14:textId="6C96860A" w:rsidR="00E66FF8" w:rsidRPr="009F3244" w:rsidRDefault="00E66FF8" w:rsidP="00E66FF8">
    <w:pPr>
      <w:spacing w:line="306" w:lineRule="exact"/>
      <w:ind w:left="20" w:firstLine="700"/>
      <w:rPr>
        <w:b/>
        <w:sz w:val="28"/>
      </w:rPr>
    </w:pPr>
    <w:r w:rsidRPr="009F3244">
      <w:rPr>
        <w:b/>
        <w:sz w:val="28"/>
      </w:rPr>
      <w:t>Courtesy Onboarding – FAQs</w:t>
    </w:r>
    <w:r w:rsidR="009F3244">
      <w:rPr>
        <w:b/>
        <w:sz w:val="28"/>
      </w:rPr>
      <w:t xml:space="preserve"> </w:t>
    </w:r>
    <w:r w:rsidR="009F3244" w:rsidRPr="009F3244">
      <w:rPr>
        <w:b/>
        <w:sz w:val="24"/>
        <w:szCs w:val="20"/>
      </w:rPr>
      <w:t>(continued)</w:t>
    </w:r>
  </w:p>
  <w:p w14:paraId="4E2EDC26" w14:textId="0E62994E" w:rsidR="005B276D" w:rsidRPr="00E66FF8" w:rsidRDefault="005B276D" w:rsidP="00E66F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6918F" w14:textId="77777777" w:rsidR="009F3244" w:rsidRDefault="009F3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2C64"/>
    <w:multiLevelType w:val="hybridMultilevel"/>
    <w:tmpl w:val="5ABA1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9E2BDD"/>
    <w:multiLevelType w:val="hybridMultilevel"/>
    <w:tmpl w:val="E86ACC5A"/>
    <w:lvl w:ilvl="0" w:tplc="35682800">
      <w:numFmt w:val="bullet"/>
      <w:lvlText w:val=""/>
      <w:lvlJc w:val="left"/>
      <w:pPr>
        <w:ind w:left="1801" w:hanging="361"/>
      </w:pPr>
      <w:rPr>
        <w:rFonts w:ascii="Symbol" w:eastAsia="Symbol" w:hAnsi="Symbol" w:cs="Symbol" w:hint="default"/>
        <w:w w:val="100"/>
        <w:sz w:val="22"/>
        <w:szCs w:val="22"/>
      </w:rPr>
    </w:lvl>
    <w:lvl w:ilvl="1" w:tplc="E6C81470">
      <w:numFmt w:val="bullet"/>
      <w:lvlText w:val="o"/>
      <w:lvlJc w:val="left"/>
      <w:pPr>
        <w:ind w:left="2521" w:hanging="361"/>
      </w:pPr>
      <w:rPr>
        <w:rFonts w:ascii="Courier New" w:eastAsia="Courier New" w:hAnsi="Courier New" w:cs="Courier New" w:hint="default"/>
        <w:w w:val="100"/>
        <w:sz w:val="22"/>
        <w:szCs w:val="22"/>
      </w:rPr>
    </w:lvl>
    <w:lvl w:ilvl="2" w:tplc="8682C864">
      <w:numFmt w:val="bullet"/>
      <w:lvlText w:val="•"/>
      <w:lvlJc w:val="left"/>
      <w:pPr>
        <w:ind w:left="3459" w:hanging="361"/>
      </w:pPr>
      <w:rPr>
        <w:rFonts w:hint="default"/>
      </w:rPr>
    </w:lvl>
    <w:lvl w:ilvl="3" w:tplc="3FD8B2C0">
      <w:numFmt w:val="bullet"/>
      <w:lvlText w:val="•"/>
      <w:lvlJc w:val="left"/>
      <w:pPr>
        <w:ind w:left="4406" w:hanging="361"/>
      </w:pPr>
      <w:rPr>
        <w:rFonts w:hint="default"/>
      </w:rPr>
    </w:lvl>
    <w:lvl w:ilvl="4" w:tplc="E9D889A4">
      <w:numFmt w:val="bullet"/>
      <w:lvlText w:val="•"/>
      <w:lvlJc w:val="left"/>
      <w:pPr>
        <w:ind w:left="5353" w:hanging="361"/>
      </w:pPr>
      <w:rPr>
        <w:rFonts w:hint="default"/>
      </w:rPr>
    </w:lvl>
    <w:lvl w:ilvl="5" w:tplc="D96CA072">
      <w:numFmt w:val="bullet"/>
      <w:lvlText w:val="•"/>
      <w:lvlJc w:val="left"/>
      <w:pPr>
        <w:ind w:left="6299" w:hanging="361"/>
      </w:pPr>
      <w:rPr>
        <w:rFonts w:hint="default"/>
      </w:rPr>
    </w:lvl>
    <w:lvl w:ilvl="6" w:tplc="A2A402C6">
      <w:numFmt w:val="bullet"/>
      <w:lvlText w:val="•"/>
      <w:lvlJc w:val="left"/>
      <w:pPr>
        <w:ind w:left="7246" w:hanging="361"/>
      </w:pPr>
      <w:rPr>
        <w:rFonts w:hint="default"/>
      </w:rPr>
    </w:lvl>
    <w:lvl w:ilvl="7" w:tplc="B6EE63A6">
      <w:numFmt w:val="bullet"/>
      <w:lvlText w:val="•"/>
      <w:lvlJc w:val="left"/>
      <w:pPr>
        <w:ind w:left="8193" w:hanging="361"/>
      </w:pPr>
      <w:rPr>
        <w:rFonts w:hint="default"/>
      </w:rPr>
    </w:lvl>
    <w:lvl w:ilvl="8" w:tplc="591E6438">
      <w:numFmt w:val="bullet"/>
      <w:lvlText w:val="•"/>
      <w:lvlJc w:val="left"/>
      <w:pPr>
        <w:ind w:left="9139" w:hanging="361"/>
      </w:pPr>
      <w:rPr>
        <w:rFonts w:hint="default"/>
      </w:rPr>
    </w:lvl>
  </w:abstractNum>
  <w:abstractNum w:abstractNumId="2" w15:restartNumberingAfterBreak="0">
    <w:nsid w:val="40665389"/>
    <w:multiLevelType w:val="multilevel"/>
    <w:tmpl w:val="E5DA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5560BA"/>
    <w:multiLevelType w:val="hybridMultilevel"/>
    <w:tmpl w:val="1076D0CE"/>
    <w:lvl w:ilvl="0" w:tplc="E6C81470">
      <w:numFmt w:val="bullet"/>
      <w:lvlText w:val="o"/>
      <w:lvlJc w:val="left"/>
      <w:pPr>
        <w:ind w:left="1260" w:hanging="360"/>
      </w:pPr>
      <w:rPr>
        <w:rFonts w:ascii="Courier New" w:eastAsia="Courier New" w:hAnsi="Courier New" w:cs="Courier New" w:hint="default"/>
        <w:w w:val="100"/>
        <w:sz w:val="22"/>
        <w:szCs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7A252E43"/>
    <w:multiLevelType w:val="hybridMultilevel"/>
    <w:tmpl w:val="38F69944"/>
    <w:lvl w:ilvl="0" w:tplc="E6C81470">
      <w:numFmt w:val="bullet"/>
      <w:lvlText w:val="o"/>
      <w:lvlJc w:val="left"/>
      <w:pPr>
        <w:ind w:left="1261" w:hanging="361"/>
      </w:pPr>
      <w:rPr>
        <w:rFonts w:ascii="Courier New" w:eastAsia="Courier New" w:hAnsi="Courier New" w:cs="Courier New" w:hint="default"/>
        <w:w w:val="100"/>
        <w:sz w:val="22"/>
        <w:szCs w:val="22"/>
      </w:rPr>
    </w:lvl>
    <w:lvl w:ilvl="1" w:tplc="04090003">
      <w:start w:val="1"/>
      <w:numFmt w:val="bullet"/>
      <w:lvlText w:val="o"/>
      <w:lvlJc w:val="left"/>
      <w:pPr>
        <w:ind w:left="-47" w:hanging="360"/>
      </w:pPr>
      <w:rPr>
        <w:rFonts w:ascii="Courier New" w:hAnsi="Courier New" w:cs="Courier New" w:hint="default"/>
      </w:rPr>
    </w:lvl>
    <w:lvl w:ilvl="2" w:tplc="04090005">
      <w:start w:val="1"/>
      <w:numFmt w:val="bullet"/>
      <w:lvlText w:val=""/>
      <w:lvlJc w:val="left"/>
      <w:pPr>
        <w:ind w:left="673" w:hanging="360"/>
      </w:pPr>
      <w:rPr>
        <w:rFonts w:ascii="Wingdings" w:hAnsi="Wingdings" w:hint="default"/>
      </w:rPr>
    </w:lvl>
    <w:lvl w:ilvl="3" w:tplc="04090001">
      <w:start w:val="1"/>
      <w:numFmt w:val="bullet"/>
      <w:lvlText w:val=""/>
      <w:lvlJc w:val="left"/>
      <w:pPr>
        <w:ind w:left="1393" w:hanging="360"/>
      </w:pPr>
      <w:rPr>
        <w:rFonts w:ascii="Symbol" w:hAnsi="Symbol" w:hint="default"/>
      </w:rPr>
    </w:lvl>
    <w:lvl w:ilvl="4" w:tplc="04090003">
      <w:start w:val="1"/>
      <w:numFmt w:val="bullet"/>
      <w:lvlText w:val="o"/>
      <w:lvlJc w:val="left"/>
      <w:pPr>
        <w:ind w:left="2113" w:hanging="360"/>
      </w:pPr>
      <w:rPr>
        <w:rFonts w:ascii="Courier New" w:hAnsi="Courier New" w:cs="Courier New" w:hint="default"/>
      </w:rPr>
    </w:lvl>
    <w:lvl w:ilvl="5" w:tplc="04090005" w:tentative="1">
      <w:start w:val="1"/>
      <w:numFmt w:val="bullet"/>
      <w:lvlText w:val=""/>
      <w:lvlJc w:val="left"/>
      <w:pPr>
        <w:ind w:left="2833" w:hanging="360"/>
      </w:pPr>
      <w:rPr>
        <w:rFonts w:ascii="Wingdings" w:hAnsi="Wingdings" w:hint="default"/>
      </w:rPr>
    </w:lvl>
    <w:lvl w:ilvl="6" w:tplc="04090001" w:tentative="1">
      <w:start w:val="1"/>
      <w:numFmt w:val="bullet"/>
      <w:lvlText w:val=""/>
      <w:lvlJc w:val="left"/>
      <w:pPr>
        <w:ind w:left="3553" w:hanging="360"/>
      </w:pPr>
      <w:rPr>
        <w:rFonts w:ascii="Symbol" w:hAnsi="Symbol" w:hint="default"/>
      </w:rPr>
    </w:lvl>
    <w:lvl w:ilvl="7" w:tplc="04090003" w:tentative="1">
      <w:start w:val="1"/>
      <w:numFmt w:val="bullet"/>
      <w:lvlText w:val="o"/>
      <w:lvlJc w:val="left"/>
      <w:pPr>
        <w:ind w:left="4273" w:hanging="360"/>
      </w:pPr>
      <w:rPr>
        <w:rFonts w:ascii="Courier New" w:hAnsi="Courier New" w:cs="Courier New" w:hint="default"/>
      </w:rPr>
    </w:lvl>
    <w:lvl w:ilvl="8" w:tplc="04090005" w:tentative="1">
      <w:start w:val="1"/>
      <w:numFmt w:val="bullet"/>
      <w:lvlText w:val=""/>
      <w:lvlJc w:val="left"/>
      <w:pPr>
        <w:ind w:left="4993"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2NDKzMDE0NrSwMDRQ0lEKTi0uzszPAykwrAUAfbB7iiwAAAA="/>
  </w:docVars>
  <w:rsids>
    <w:rsidRoot w:val="005B276D"/>
    <w:rsid w:val="00085B79"/>
    <w:rsid w:val="000D01B9"/>
    <w:rsid w:val="000E3E22"/>
    <w:rsid w:val="001124DE"/>
    <w:rsid w:val="001135F9"/>
    <w:rsid w:val="00183075"/>
    <w:rsid w:val="001C398D"/>
    <w:rsid w:val="00283D65"/>
    <w:rsid w:val="002E5283"/>
    <w:rsid w:val="003220D3"/>
    <w:rsid w:val="003C681A"/>
    <w:rsid w:val="003D60EF"/>
    <w:rsid w:val="003F2E6C"/>
    <w:rsid w:val="00552410"/>
    <w:rsid w:val="005547E5"/>
    <w:rsid w:val="005B0FEC"/>
    <w:rsid w:val="005B276D"/>
    <w:rsid w:val="005D1CB7"/>
    <w:rsid w:val="005D535F"/>
    <w:rsid w:val="005E67B3"/>
    <w:rsid w:val="006639D1"/>
    <w:rsid w:val="00692FA8"/>
    <w:rsid w:val="00695EC7"/>
    <w:rsid w:val="006D4D4D"/>
    <w:rsid w:val="007144B0"/>
    <w:rsid w:val="00721B0A"/>
    <w:rsid w:val="007423E7"/>
    <w:rsid w:val="007F72A8"/>
    <w:rsid w:val="00823297"/>
    <w:rsid w:val="008374BE"/>
    <w:rsid w:val="00852E91"/>
    <w:rsid w:val="00864D74"/>
    <w:rsid w:val="008F3CAB"/>
    <w:rsid w:val="009126DD"/>
    <w:rsid w:val="009512C4"/>
    <w:rsid w:val="0098146A"/>
    <w:rsid w:val="00987EC7"/>
    <w:rsid w:val="009F3244"/>
    <w:rsid w:val="00A0012C"/>
    <w:rsid w:val="00A5125F"/>
    <w:rsid w:val="00A628A1"/>
    <w:rsid w:val="00A74BB5"/>
    <w:rsid w:val="00B41128"/>
    <w:rsid w:val="00B85EEC"/>
    <w:rsid w:val="00BE4BCE"/>
    <w:rsid w:val="00C44305"/>
    <w:rsid w:val="00C53156"/>
    <w:rsid w:val="00C65877"/>
    <w:rsid w:val="00CB663C"/>
    <w:rsid w:val="00CC7A70"/>
    <w:rsid w:val="00D81572"/>
    <w:rsid w:val="00DE56AC"/>
    <w:rsid w:val="00E12853"/>
    <w:rsid w:val="00E503FD"/>
    <w:rsid w:val="00E66FF8"/>
    <w:rsid w:val="00EA7E6C"/>
    <w:rsid w:val="00EE4455"/>
    <w:rsid w:val="00F005AF"/>
    <w:rsid w:val="00F10C98"/>
    <w:rsid w:val="00F34628"/>
    <w:rsid w:val="00F65078"/>
    <w:rsid w:val="00F84373"/>
    <w:rsid w:val="00FA2908"/>
    <w:rsid w:val="00FF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45925"/>
  <w15:docId w15:val="{4DCFC337-9E7A-4890-8194-F8D0E16E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14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69" w:lineRule="exact"/>
      <w:ind w:left="238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12C4"/>
    <w:pPr>
      <w:tabs>
        <w:tab w:val="center" w:pos="4680"/>
        <w:tab w:val="right" w:pos="9360"/>
      </w:tabs>
    </w:pPr>
  </w:style>
  <w:style w:type="character" w:customStyle="1" w:styleId="HeaderChar">
    <w:name w:val="Header Char"/>
    <w:basedOn w:val="DefaultParagraphFont"/>
    <w:link w:val="Header"/>
    <w:uiPriority w:val="99"/>
    <w:rsid w:val="009512C4"/>
    <w:rPr>
      <w:rFonts w:ascii="Calibri" w:eastAsia="Calibri" w:hAnsi="Calibri" w:cs="Calibri"/>
    </w:rPr>
  </w:style>
  <w:style w:type="paragraph" w:styleId="Footer">
    <w:name w:val="footer"/>
    <w:basedOn w:val="Normal"/>
    <w:link w:val="FooterChar"/>
    <w:uiPriority w:val="99"/>
    <w:unhideWhenUsed/>
    <w:rsid w:val="009512C4"/>
    <w:pPr>
      <w:tabs>
        <w:tab w:val="center" w:pos="4680"/>
        <w:tab w:val="right" w:pos="9360"/>
      </w:tabs>
    </w:pPr>
  </w:style>
  <w:style w:type="character" w:customStyle="1" w:styleId="FooterChar">
    <w:name w:val="Footer Char"/>
    <w:basedOn w:val="DefaultParagraphFont"/>
    <w:link w:val="Footer"/>
    <w:uiPriority w:val="99"/>
    <w:rsid w:val="009512C4"/>
    <w:rPr>
      <w:rFonts w:ascii="Calibri" w:eastAsia="Calibri" w:hAnsi="Calibri" w:cs="Calibri"/>
    </w:rPr>
  </w:style>
  <w:style w:type="paragraph" w:styleId="BalloonText">
    <w:name w:val="Balloon Text"/>
    <w:basedOn w:val="Normal"/>
    <w:link w:val="BalloonTextChar"/>
    <w:uiPriority w:val="99"/>
    <w:semiHidden/>
    <w:unhideWhenUsed/>
    <w:rsid w:val="00742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3E7"/>
    <w:rPr>
      <w:rFonts w:ascii="Segoe UI" w:eastAsia="Calibri" w:hAnsi="Segoe UI" w:cs="Segoe UI"/>
      <w:sz w:val="18"/>
      <w:szCs w:val="18"/>
    </w:rPr>
  </w:style>
  <w:style w:type="character" w:styleId="Hyperlink">
    <w:name w:val="Hyperlink"/>
    <w:basedOn w:val="DefaultParagraphFont"/>
    <w:uiPriority w:val="99"/>
    <w:unhideWhenUsed/>
    <w:rsid w:val="005D1CB7"/>
    <w:rPr>
      <w:color w:val="0000FF" w:themeColor="hyperlink"/>
      <w:u w:val="single"/>
    </w:rPr>
  </w:style>
  <w:style w:type="character" w:customStyle="1" w:styleId="UnresolvedMention1">
    <w:name w:val="Unresolved Mention1"/>
    <w:basedOn w:val="DefaultParagraphFont"/>
    <w:uiPriority w:val="99"/>
    <w:semiHidden/>
    <w:unhideWhenUsed/>
    <w:rsid w:val="005D1CB7"/>
    <w:rPr>
      <w:color w:val="605E5C"/>
      <w:shd w:val="clear" w:color="auto" w:fill="E1DFDD"/>
    </w:rPr>
  </w:style>
  <w:style w:type="character" w:styleId="FollowedHyperlink">
    <w:name w:val="FollowedHyperlink"/>
    <w:basedOn w:val="DefaultParagraphFont"/>
    <w:uiPriority w:val="99"/>
    <w:semiHidden/>
    <w:unhideWhenUsed/>
    <w:rsid w:val="00987EC7"/>
    <w:rPr>
      <w:color w:val="800080" w:themeColor="followedHyperlink"/>
      <w:u w:val="single"/>
    </w:rPr>
  </w:style>
  <w:style w:type="character" w:customStyle="1" w:styleId="Heading1Char">
    <w:name w:val="Heading 1 Char"/>
    <w:basedOn w:val="DefaultParagraphFont"/>
    <w:link w:val="Heading1"/>
    <w:uiPriority w:val="9"/>
    <w:rsid w:val="00B41128"/>
    <w:rPr>
      <w:rFonts w:ascii="Calibri" w:eastAsia="Calibri" w:hAnsi="Calibri" w:cs="Calibri"/>
      <w:b/>
      <w:bCs/>
    </w:rPr>
  </w:style>
  <w:style w:type="character" w:customStyle="1" w:styleId="BodyTextChar">
    <w:name w:val="Body Text Char"/>
    <w:basedOn w:val="DefaultParagraphFont"/>
    <w:link w:val="BodyText"/>
    <w:uiPriority w:val="1"/>
    <w:rsid w:val="00B41128"/>
    <w:rPr>
      <w:rFonts w:ascii="Calibri" w:eastAsia="Calibri" w:hAnsi="Calibri" w:cs="Calibri"/>
    </w:rPr>
  </w:style>
  <w:style w:type="character" w:styleId="UnresolvedMention">
    <w:name w:val="Unresolved Mention"/>
    <w:basedOn w:val="DefaultParagraphFont"/>
    <w:uiPriority w:val="99"/>
    <w:semiHidden/>
    <w:unhideWhenUsed/>
    <w:rsid w:val="003F2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067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CourtesyDocs@fsu.edu" TargetMode="External"/><Relationship Id="rId18" Type="http://schemas.openxmlformats.org/officeDocument/2006/relationships/hyperlink" Target="mailto:hr-courtesydocs@fsu.ed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hr.fsu.edu/sites/g/files/upcbnu2186/files/Sections/EDM/CourtesyExpressJobAid.pdf" TargetMode="External"/><Relationship Id="rId17" Type="http://schemas.openxmlformats.org/officeDocument/2006/relationships/hyperlink" Target="https://www.its.fsu.edu/its-service-des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olicies.vpfa.fsu.edu/policies-and-procedures/technology/electronic-mail-poli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r.fsu.edu/"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hr.fsu.edu/sections/employee-data-management/courtesy-appointments"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hr.fsu.edu/sites/g/files/upcbnu2186/files/PDF/Forms/VolunteerService_F.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r.fsu.edu/sites/g/files/upcbnu2186/files/Sections/EDM/CourtesyJobCodes.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FBDE1E0233AB41874D1C8C3B4A8D5B" ma:contentTypeVersion="13" ma:contentTypeDescription="Create a new document." ma:contentTypeScope="" ma:versionID="98dc84bc54e404dc2671e810ca659413">
  <xsd:schema xmlns:xsd="http://www.w3.org/2001/XMLSchema" xmlns:xs="http://www.w3.org/2001/XMLSchema" xmlns:p="http://schemas.microsoft.com/office/2006/metadata/properties" xmlns:ns3="6b060e98-69b0-48e7-a3e3-5fd72822adf5" xmlns:ns4="9caff71e-6295-485c-83cf-7ea05d39cbc2" targetNamespace="http://schemas.microsoft.com/office/2006/metadata/properties" ma:root="true" ma:fieldsID="6052a41717fd358d04a3302d66646a17" ns3:_="" ns4:_="">
    <xsd:import namespace="6b060e98-69b0-48e7-a3e3-5fd72822adf5"/>
    <xsd:import namespace="9caff71e-6295-485c-83cf-7ea05d39cb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60e98-69b0-48e7-a3e3-5fd72822a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aff71e-6295-485c-83cf-7ea05d39cb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DE392-0D78-4093-87AD-71AB0F8002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5BB2AC-BC27-43D1-8596-16BB34EAB2C3}">
  <ds:schemaRefs>
    <ds:schemaRef ds:uri="http://schemas.microsoft.com/sharepoint/v3/contenttype/forms"/>
  </ds:schemaRefs>
</ds:datastoreItem>
</file>

<file path=customXml/itemProps3.xml><?xml version="1.0" encoding="utf-8"?>
<ds:datastoreItem xmlns:ds="http://schemas.openxmlformats.org/officeDocument/2006/customXml" ds:itemID="{1C466314-EC91-42B0-9CC9-5ACBF1763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60e98-69b0-48e7-a3e3-5fd72822adf5"/>
    <ds:schemaRef ds:uri="9caff71e-6295-485c-83cf-7ea05d39c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Onboarding Project – FAQs</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Onboarding Project – FAQs</dc:title>
  <dc:creator>Phaedra Harris</dc:creator>
  <cp:lastModifiedBy>Shayna Harris</cp:lastModifiedBy>
  <cp:revision>3</cp:revision>
  <dcterms:created xsi:type="dcterms:W3CDTF">2020-12-10T19:07:00Z</dcterms:created>
  <dcterms:modified xsi:type="dcterms:W3CDTF">2020-12-14T16:16:00Z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2020-05-20T00:00:00Z</vt:filetime>
  </property>
  <property fmtid="{D5CDD505-2E9C-101B-9397-08002B2CF9AE}" pid="3" name="Creator">
    <vt:lpwstr>Acrobat PDFMaker 15 for Word</vt:lpwstr>
  </property>
  <property fmtid="{D5CDD505-2E9C-101B-9397-08002B2CF9AE}" pid="4" name="LastSaved">
    <vt:filetime>2020-09-25T00:00:00Z</vt:filetime>
  </property>
  <property fmtid="{D5CDD505-2E9C-101B-9397-08002B2CF9AE}" pid="5" name="ContentTypeId">
    <vt:lpwstr>0x01010053FBDE1E0233AB41874D1C8C3B4A8D5B</vt:lpwstr>
  </property>
</Properties>
</file>